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61B0" w14:textId="79B2B1A9" w:rsidR="00465AB8" w:rsidRPr="00BC2F94" w:rsidRDefault="00D260A8" w:rsidP="00D260A8">
      <w:pPr>
        <w:spacing w:after="0" w:line="360" w:lineRule="auto"/>
        <w:rPr>
          <w:rFonts w:ascii="Times New Roman" w:hAnsi="Times New Roman" w:cs="Times New Roman"/>
          <w:b/>
          <w:bCs/>
          <w:sz w:val="28"/>
          <w:szCs w:val="28"/>
          <w:lang w:val="ky-KG"/>
        </w:rPr>
      </w:pPr>
      <w:r>
        <w:rPr>
          <w:rFonts w:ascii="Times New Roman" w:hAnsi="Times New Roman" w:cs="Times New Roman"/>
          <w:b/>
          <w:bCs/>
          <w:sz w:val="28"/>
          <w:szCs w:val="28"/>
        </w:rPr>
        <w:t xml:space="preserve">УДК </w:t>
      </w:r>
      <w:r w:rsidR="00BC2F94">
        <w:rPr>
          <w:rFonts w:ascii="Times New Roman" w:hAnsi="Times New Roman" w:cs="Times New Roman"/>
          <w:b/>
          <w:bCs/>
          <w:sz w:val="28"/>
          <w:szCs w:val="28"/>
          <w:lang w:val="ky-KG"/>
        </w:rPr>
        <w:t>5</w:t>
      </w:r>
      <w:r w:rsidR="0003779A">
        <w:rPr>
          <w:rFonts w:ascii="Times New Roman" w:hAnsi="Times New Roman" w:cs="Times New Roman"/>
          <w:b/>
          <w:bCs/>
          <w:sz w:val="28"/>
          <w:szCs w:val="28"/>
          <w:lang w:val="ky-KG"/>
        </w:rPr>
        <w:t>74</w:t>
      </w:r>
    </w:p>
    <w:p w14:paraId="12DF56D7" w14:textId="37F82F4B" w:rsidR="0055483B" w:rsidRDefault="00117DEC" w:rsidP="00117DEC">
      <w:pPr>
        <w:spacing w:after="0" w:line="240" w:lineRule="auto"/>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ОЦЕНКА СОСТОЯНИЙ ПЛОДОРОДНОСТИ ПОЧВ ТЕПЛИЧНОГО ХОЗЯЙСТВА (на примере муниципального предприятия по благоустройству и озеленению города Ош Кыргызской Республики)</w:t>
      </w:r>
    </w:p>
    <w:p w14:paraId="6F84F64A" w14:textId="77777777" w:rsidR="00565BB5" w:rsidRDefault="00565BB5" w:rsidP="00065F4A">
      <w:pPr>
        <w:spacing w:after="0" w:line="360" w:lineRule="auto"/>
        <w:jc w:val="right"/>
        <w:rPr>
          <w:rFonts w:ascii="Times New Roman" w:hAnsi="Times New Roman" w:cs="Times New Roman"/>
          <w:b/>
          <w:bCs/>
          <w:sz w:val="28"/>
          <w:szCs w:val="28"/>
          <w:lang w:val="ky-KG"/>
        </w:rPr>
      </w:pPr>
    </w:p>
    <w:p w14:paraId="3CD49CD7" w14:textId="7DF7571C" w:rsidR="00065F4A" w:rsidRPr="00565BB5" w:rsidRDefault="00065F4A" w:rsidP="00565BB5">
      <w:pPr>
        <w:pStyle w:val="a9"/>
        <w:jc w:val="right"/>
        <w:rPr>
          <w:rFonts w:ascii="Times New Roman" w:hAnsi="Times New Roman" w:cs="Times New Roman"/>
          <w:b/>
          <w:bCs/>
          <w:sz w:val="24"/>
          <w:szCs w:val="24"/>
          <w:lang w:val="ky-KG"/>
        </w:rPr>
      </w:pPr>
      <w:r w:rsidRPr="00565BB5">
        <w:rPr>
          <w:rFonts w:ascii="Times New Roman" w:hAnsi="Times New Roman" w:cs="Times New Roman"/>
          <w:b/>
          <w:bCs/>
          <w:sz w:val="24"/>
          <w:szCs w:val="24"/>
          <w:lang w:val="ky-KG"/>
        </w:rPr>
        <w:t>К.Б. Кошуева, аспирант ОшГУ,</w:t>
      </w:r>
    </w:p>
    <w:p w14:paraId="14D5BC25" w14:textId="1C1E51C5" w:rsidR="00565BB5" w:rsidRPr="00565BB5" w:rsidRDefault="00565BB5" w:rsidP="00565BB5">
      <w:pPr>
        <w:pStyle w:val="a9"/>
        <w:jc w:val="right"/>
        <w:rPr>
          <w:rFonts w:ascii="Times New Roman" w:hAnsi="Times New Roman" w:cs="Times New Roman"/>
          <w:b/>
          <w:bCs/>
          <w:sz w:val="24"/>
          <w:szCs w:val="24"/>
        </w:rPr>
      </w:pPr>
      <w:proofErr w:type="spellStart"/>
      <w:r w:rsidRPr="00565BB5">
        <w:rPr>
          <w:rFonts w:ascii="Times New Roman" w:hAnsi="Times New Roman" w:cs="Times New Roman"/>
          <w:b/>
          <w:bCs/>
          <w:sz w:val="24"/>
          <w:szCs w:val="24"/>
          <w:lang w:val="en-US"/>
        </w:rPr>
        <w:t>koshueva</w:t>
      </w:r>
      <w:proofErr w:type="spellEnd"/>
      <w:r w:rsidRPr="00565BB5">
        <w:rPr>
          <w:rFonts w:ascii="Times New Roman" w:hAnsi="Times New Roman" w:cs="Times New Roman"/>
          <w:b/>
          <w:bCs/>
          <w:sz w:val="24"/>
          <w:szCs w:val="24"/>
        </w:rPr>
        <w:t>81@</w:t>
      </w:r>
      <w:r w:rsidRPr="00565BB5">
        <w:rPr>
          <w:rFonts w:ascii="Times New Roman" w:hAnsi="Times New Roman" w:cs="Times New Roman"/>
          <w:b/>
          <w:bCs/>
          <w:sz w:val="24"/>
          <w:szCs w:val="24"/>
          <w:lang w:val="en-US"/>
        </w:rPr>
        <w:t>inbox</w:t>
      </w:r>
      <w:r w:rsidRPr="00565BB5">
        <w:rPr>
          <w:rFonts w:ascii="Times New Roman" w:hAnsi="Times New Roman" w:cs="Times New Roman"/>
          <w:b/>
          <w:bCs/>
          <w:sz w:val="24"/>
          <w:szCs w:val="24"/>
        </w:rPr>
        <w:t>.</w:t>
      </w:r>
      <w:proofErr w:type="spellStart"/>
      <w:r w:rsidRPr="00565BB5">
        <w:rPr>
          <w:rFonts w:ascii="Times New Roman" w:hAnsi="Times New Roman" w:cs="Times New Roman"/>
          <w:b/>
          <w:bCs/>
          <w:sz w:val="24"/>
          <w:szCs w:val="24"/>
          <w:lang w:val="en-US"/>
        </w:rPr>
        <w:t>ru</w:t>
      </w:r>
      <w:proofErr w:type="spellEnd"/>
    </w:p>
    <w:p w14:paraId="399CCC75" w14:textId="5AE96131" w:rsidR="00065F4A" w:rsidRPr="00565BB5" w:rsidRDefault="00065F4A" w:rsidP="00565BB5">
      <w:pPr>
        <w:pStyle w:val="a9"/>
        <w:jc w:val="right"/>
        <w:rPr>
          <w:rFonts w:ascii="Times New Roman" w:hAnsi="Times New Roman" w:cs="Times New Roman"/>
          <w:b/>
          <w:bCs/>
          <w:sz w:val="24"/>
          <w:szCs w:val="24"/>
          <w:lang w:val="ky-KG"/>
        </w:rPr>
      </w:pPr>
      <w:r w:rsidRPr="00565BB5">
        <w:rPr>
          <w:rFonts w:ascii="Times New Roman" w:hAnsi="Times New Roman" w:cs="Times New Roman"/>
          <w:b/>
          <w:bCs/>
          <w:sz w:val="24"/>
          <w:szCs w:val="24"/>
          <w:lang w:val="ky-KG"/>
        </w:rPr>
        <w:t>Т.Т. Жумабаева, д.б.н., профессор ОшГУ</w:t>
      </w:r>
      <w:r w:rsidR="00CD5BB4" w:rsidRPr="00565BB5">
        <w:rPr>
          <w:rFonts w:ascii="Times New Roman" w:hAnsi="Times New Roman" w:cs="Times New Roman"/>
          <w:b/>
          <w:bCs/>
          <w:sz w:val="24"/>
          <w:szCs w:val="24"/>
          <w:lang w:val="ky-KG"/>
        </w:rPr>
        <w:t>,</w:t>
      </w:r>
    </w:p>
    <w:p w14:paraId="4642710A" w14:textId="48AC6C43" w:rsidR="00565BB5" w:rsidRPr="00565BB5" w:rsidRDefault="00565BB5" w:rsidP="00565BB5">
      <w:pPr>
        <w:pStyle w:val="a9"/>
        <w:jc w:val="right"/>
        <w:rPr>
          <w:rFonts w:ascii="Times New Roman" w:hAnsi="Times New Roman" w:cs="Times New Roman"/>
          <w:b/>
          <w:bCs/>
          <w:sz w:val="24"/>
          <w:szCs w:val="24"/>
          <w:lang w:val="ky-KG"/>
        </w:rPr>
      </w:pPr>
      <w:r w:rsidRPr="00565BB5">
        <w:rPr>
          <w:rFonts w:ascii="Times New Roman" w:hAnsi="Times New Roman" w:cs="Times New Roman"/>
          <w:b/>
          <w:bCs/>
          <w:sz w:val="24"/>
          <w:szCs w:val="24"/>
          <w:lang w:val="ky-KG"/>
        </w:rPr>
        <w:t>amanaiosh@rambler.ru</w:t>
      </w:r>
    </w:p>
    <w:p w14:paraId="3068FC41" w14:textId="146D729E" w:rsidR="00CD5BB4" w:rsidRDefault="00CD5BB4" w:rsidP="00565BB5">
      <w:pPr>
        <w:pStyle w:val="a9"/>
        <w:jc w:val="right"/>
        <w:rPr>
          <w:rFonts w:ascii="Times New Roman" w:hAnsi="Times New Roman" w:cs="Times New Roman"/>
          <w:b/>
          <w:bCs/>
          <w:sz w:val="24"/>
          <w:szCs w:val="24"/>
          <w:lang w:val="ky-KG"/>
        </w:rPr>
      </w:pPr>
      <w:r w:rsidRPr="00565BB5">
        <w:rPr>
          <w:rFonts w:ascii="Times New Roman" w:hAnsi="Times New Roman" w:cs="Times New Roman"/>
          <w:b/>
          <w:bCs/>
          <w:sz w:val="24"/>
          <w:szCs w:val="24"/>
          <w:lang w:val="ky-KG"/>
        </w:rPr>
        <w:t>Ош, Кыргызстан</w:t>
      </w:r>
    </w:p>
    <w:p w14:paraId="45D2D7E9" w14:textId="77777777" w:rsidR="003164B7" w:rsidRPr="00565BB5" w:rsidRDefault="003164B7" w:rsidP="00565BB5">
      <w:pPr>
        <w:pStyle w:val="a9"/>
        <w:jc w:val="right"/>
        <w:rPr>
          <w:rFonts w:ascii="Times New Roman" w:hAnsi="Times New Roman" w:cs="Times New Roman"/>
          <w:b/>
          <w:bCs/>
          <w:sz w:val="24"/>
          <w:szCs w:val="24"/>
          <w:lang w:val="ky-KG"/>
        </w:rPr>
      </w:pPr>
    </w:p>
    <w:p w14:paraId="2A15F818" w14:textId="4C25137D" w:rsidR="00BC10BC" w:rsidRPr="00BC10BC" w:rsidRDefault="00D260A8" w:rsidP="00BC10BC">
      <w:pPr>
        <w:pStyle w:val="a9"/>
        <w:ind w:firstLine="709"/>
        <w:jc w:val="both"/>
        <w:rPr>
          <w:rFonts w:ascii="Times New Roman" w:hAnsi="Times New Roman" w:cs="Times New Roman"/>
          <w:b/>
          <w:bCs/>
          <w:i/>
          <w:iCs/>
          <w:sz w:val="24"/>
          <w:szCs w:val="24"/>
          <w:lang w:val="ky-KG"/>
        </w:rPr>
      </w:pPr>
      <w:r w:rsidRPr="00BC10BC">
        <w:rPr>
          <w:rFonts w:ascii="Times New Roman" w:hAnsi="Times New Roman" w:cs="Times New Roman"/>
          <w:b/>
          <w:bCs/>
          <w:i/>
          <w:iCs/>
          <w:sz w:val="24"/>
          <w:szCs w:val="24"/>
          <w:lang w:val="ky-KG"/>
        </w:rPr>
        <w:t>Аннотация.</w:t>
      </w:r>
      <w:r w:rsidR="0040548C" w:rsidRPr="00BC10BC">
        <w:rPr>
          <w:rFonts w:ascii="Times New Roman" w:hAnsi="Times New Roman" w:cs="Times New Roman"/>
          <w:b/>
          <w:bCs/>
          <w:i/>
          <w:iCs/>
          <w:sz w:val="24"/>
          <w:szCs w:val="24"/>
          <w:lang w:val="ky-KG"/>
        </w:rPr>
        <w:t xml:space="preserve"> </w:t>
      </w:r>
      <w:r w:rsidR="0040548C" w:rsidRPr="00BC10BC">
        <w:rPr>
          <w:rFonts w:ascii="Times New Roman" w:hAnsi="Times New Roman" w:cs="Times New Roman"/>
          <w:i/>
          <w:iCs/>
          <w:sz w:val="24"/>
          <w:szCs w:val="24"/>
          <w:lang w:val="ky-KG"/>
        </w:rPr>
        <w:t>В данной статье рассмотрены экологические проблемы в городских территориях</w:t>
      </w:r>
      <w:r w:rsidR="00BC10BC" w:rsidRPr="00BC10BC">
        <w:rPr>
          <w:rFonts w:ascii="Times New Roman" w:hAnsi="Times New Roman" w:cs="Times New Roman"/>
          <w:i/>
          <w:iCs/>
          <w:sz w:val="24"/>
          <w:szCs w:val="24"/>
          <w:lang w:val="ky-KG"/>
        </w:rPr>
        <w:t xml:space="preserve"> страны</w:t>
      </w:r>
      <w:r w:rsidR="0040548C" w:rsidRPr="00BC10BC">
        <w:rPr>
          <w:rFonts w:ascii="Times New Roman" w:hAnsi="Times New Roman" w:cs="Times New Roman"/>
          <w:i/>
          <w:iCs/>
          <w:sz w:val="24"/>
          <w:szCs w:val="24"/>
          <w:lang w:val="ky-KG"/>
        </w:rPr>
        <w:t xml:space="preserve">, ухудшающих </w:t>
      </w:r>
      <w:r w:rsidR="00C71CA4" w:rsidRPr="00BC10BC">
        <w:rPr>
          <w:rFonts w:ascii="Times New Roman" w:hAnsi="Times New Roman" w:cs="Times New Roman"/>
          <w:i/>
          <w:iCs/>
          <w:sz w:val="24"/>
          <w:szCs w:val="24"/>
          <w:lang w:val="ky-KG"/>
        </w:rPr>
        <w:t>состояние городской среды и здоровья жителей</w:t>
      </w:r>
      <w:r w:rsidR="00BC10BC" w:rsidRPr="00BC10BC">
        <w:rPr>
          <w:rFonts w:ascii="Times New Roman" w:hAnsi="Times New Roman" w:cs="Times New Roman"/>
          <w:i/>
          <w:iCs/>
          <w:sz w:val="24"/>
          <w:szCs w:val="24"/>
          <w:lang w:val="ky-KG"/>
        </w:rPr>
        <w:t xml:space="preserve"> Кыргызстана</w:t>
      </w:r>
      <w:r w:rsidR="00C71CA4" w:rsidRPr="00BC10BC">
        <w:rPr>
          <w:rFonts w:ascii="Times New Roman" w:hAnsi="Times New Roman" w:cs="Times New Roman"/>
          <w:i/>
          <w:iCs/>
          <w:sz w:val="24"/>
          <w:szCs w:val="24"/>
          <w:lang w:val="ky-KG"/>
        </w:rPr>
        <w:t>. В связи с экологической проблем</w:t>
      </w:r>
      <w:r w:rsidR="00BC10BC" w:rsidRPr="00BC10BC">
        <w:rPr>
          <w:rFonts w:ascii="Times New Roman" w:hAnsi="Times New Roman" w:cs="Times New Roman"/>
          <w:i/>
          <w:iCs/>
          <w:sz w:val="24"/>
          <w:szCs w:val="24"/>
          <w:lang w:val="ky-KG"/>
        </w:rPr>
        <w:t>ой,</w:t>
      </w:r>
      <w:r w:rsidR="00C71CA4" w:rsidRPr="00BC10BC">
        <w:rPr>
          <w:rFonts w:ascii="Times New Roman" w:hAnsi="Times New Roman" w:cs="Times New Roman"/>
          <w:i/>
          <w:iCs/>
          <w:sz w:val="24"/>
          <w:szCs w:val="24"/>
          <w:lang w:val="ky-KG"/>
        </w:rPr>
        <w:t xml:space="preserve"> автор рассматривает возможность улучшения ситуации путём увеличение посадочных территорий </w:t>
      </w:r>
      <w:r w:rsidR="00BC10BC" w:rsidRPr="00BC10BC">
        <w:rPr>
          <w:rFonts w:ascii="Times New Roman" w:hAnsi="Times New Roman" w:cs="Times New Roman"/>
          <w:i/>
          <w:iCs/>
          <w:sz w:val="24"/>
          <w:szCs w:val="24"/>
          <w:lang w:val="ky-KG"/>
        </w:rPr>
        <w:t xml:space="preserve">и исследования состояния почв </w:t>
      </w:r>
      <w:r w:rsidR="00C71CA4" w:rsidRPr="00BC10BC">
        <w:rPr>
          <w:rFonts w:ascii="Times New Roman" w:hAnsi="Times New Roman" w:cs="Times New Roman"/>
          <w:i/>
          <w:iCs/>
          <w:sz w:val="24"/>
          <w:szCs w:val="24"/>
          <w:lang w:val="ky-KG"/>
        </w:rPr>
        <w:t xml:space="preserve">для </w:t>
      </w:r>
      <w:r w:rsidR="00BC10BC" w:rsidRPr="00BC10BC">
        <w:rPr>
          <w:rFonts w:ascii="Times New Roman" w:hAnsi="Times New Roman" w:cs="Times New Roman"/>
          <w:i/>
          <w:iCs/>
          <w:sz w:val="24"/>
          <w:szCs w:val="24"/>
          <w:lang w:val="ky-KG"/>
        </w:rPr>
        <w:t xml:space="preserve">посадки </w:t>
      </w:r>
      <w:r w:rsidR="00C71CA4" w:rsidRPr="00BC10BC">
        <w:rPr>
          <w:rFonts w:ascii="Times New Roman" w:hAnsi="Times New Roman" w:cs="Times New Roman"/>
          <w:i/>
          <w:iCs/>
          <w:sz w:val="24"/>
          <w:szCs w:val="24"/>
          <w:lang w:val="ky-KG"/>
        </w:rPr>
        <w:t xml:space="preserve">зеленых насаждений. При этом, автор особое внимание уделяет </w:t>
      </w:r>
      <w:r w:rsidR="0055483B">
        <w:rPr>
          <w:rFonts w:ascii="Times New Roman" w:hAnsi="Times New Roman" w:cs="Times New Roman"/>
          <w:i/>
          <w:iCs/>
          <w:sz w:val="24"/>
          <w:szCs w:val="24"/>
          <w:lang w:val="ky-KG"/>
        </w:rPr>
        <w:t xml:space="preserve">вопросам </w:t>
      </w:r>
      <w:proofErr w:type="spellStart"/>
      <w:r w:rsidR="00C71CA4" w:rsidRPr="00BC10BC">
        <w:rPr>
          <w:rFonts w:ascii="Times New Roman" w:hAnsi="Times New Roman" w:cs="Times New Roman"/>
          <w:i/>
          <w:iCs/>
          <w:sz w:val="24"/>
          <w:szCs w:val="24"/>
        </w:rPr>
        <w:t>формировани</w:t>
      </w:r>
      <w:proofErr w:type="spellEnd"/>
      <w:r w:rsidR="0055483B">
        <w:rPr>
          <w:rFonts w:ascii="Times New Roman" w:hAnsi="Times New Roman" w:cs="Times New Roman"/>
          <w:i/>
          <w:iCs/>
          <w:sz w:val="24"/>
          <w:szCs w:val="24"/>
          <w:lang w:val="ky-KG"/>
        </w:rPr>
        <w:t>я</w:t>
      </w:r>
      <w:r w:rsidR="00C71CA4" w:rsidRPr="00BC10BC">
        <w:rPr>
          <w:rFonts w:ascii="Times New Roman" w:hAnsi="Times New Roman" w:cs="Times New Roman"/>
          <w:i/>
          <w:iCs/>
          <w:sz w:val="24"/>
          <w:szCs w:val="24"/>
        </w:rPr>
        <w:t xml:space="preserve"> благоприятной среды в город</w:t>
      </w:r>
      <w:r w:rsidR="00C71CA4" w:rsidRPr="00BC10BC">
        <w:rPr>
          <w:rFonts w:ascii="Times New Roman" w:hAnsi="Times New Roman" w:cs="Times New Roman"/>
          <w:i/>
          <w:iCs/>
          <w:sz w:val="24"/>
          <w:szCs w:val="24"/>
          <w:lang w:val="ky-KG"/>
        </w:rPr>
        <w:t>ских условиях посадки зеленых насаждений</w:t>
      </w:r>
      <w:r w:rsidR="00BC10BC" w:rsidRPr="00BC10BC">
        <w:rPr>
          <w:rFonts w:ascii="Times New Roman" w:hAnsi="Times New Roman" w:cs="Times New Roman"/>
          <w:i/>
          <w:iCs/>
          <w:sz w:val="24"/>
          <w:szCs w:val="24"/>
          <w:lang w:val="ky-KG"/>
        </w:rPr>
        <w:t xml:space="preserve">, а также, </w:t>
      </w:r>
      <w:proofErr w:type="spellStart"/>
      <w:r w:rsidR="00C71CA4" w:rsidRPr="00BC10BC">
        <w:rPr>
          <w:rFonts w:ascii="Times New Roman" w:hAnsi="Times New Roman" w:cs="Times New Roman"/>
          <w:i/>
          <w:iCs/>
          <w:sz w:val="24"/>
          <w:szCs w:val="24"/>
        </w:rPr>
        <w:t>выявлени</w:t>
      </w:r>
      <w:proofErr w:type="spellEnd"/>
      <w:r w:rsidR="00C71CA4" w:rsidRPr="00BC10BC">
        <w:rPr>
          <w:rFonts w:ascii="Times New Roman" w:hAnsi="Times New Roman" w:cs="Times New Roman"/>
          <w:i/>
          <w:iCs/>
          <w:sz w:val="24"/>
          <w:szCs w:val="24"/>
          <w:lang w:val="ky-KG"/>
        </w:rPr>
        <w:t>ю</w:t>
      </w:r>
      <w:r w:rsidR="00C71CA4" w:rsidRPr="00BC10BC">
        <w:rPr>
          <w:rFonts w:ascii="Times New Roman" w:hAnsi="Times New Roman" w:cs="Times New Roman"/>
          <w:i/>
          <w:iCs/>
          <w:sz w:val="24"/>
          <w:szCs w:val="24"/>
        </w:rPr>
        <w:t xml:space="preserve"> наиболее устойчивых видов растений</w:t>
      </w:r>
      <w:r w:rsidR="00C71CA4" w:rsidRPr="00BC10BC">
        <w:rPr>
          <w:rFonts w:ascii="Times New Roman" w:hAnsi="Times New Roman" w:cs="Times New Roman"/>
          <w:i/>
          <w:iCs/>
          <w:sz w:val="24"/>
          <w:szCs w:val="24"/>
          <w:lang w:val="ky-KG"/>
        </w:rPr>
        <w:t xml:space="preserve"> для городской среды и </w:t>
      </w:r>
      <w:proofErr w:type="spellStart"/>
      <w:r w:rsidR="00C71CA4" w:rsidRPr="00BC10BC">
        <w:rPr>
          <w:rFonts w:ascii="Times New Roman" w:hAnsi="Times New Roman" w:cs="Times New Roman"/>
          <w:i/>
          <w:iCs/>
          <w:sz w:val="24"/>
          <w:szCs w:val="24"/>
        </w:rPr>
        <w:t>разработк</w:t>
      </w:r>
      <w:proofErr w:type="spellEnd"/>
      <w:r w:rsidR="00C71CA4" w:rsidRPr="00BC10BC">
        <w:rPr>
          <w:rFonts w:ascii="Times New Roman" w:hAnsi="Times New Roman" w:cs="Times New Roman"/>
          <w:i/>
          <w:iCs/>
          <w:sz w:val="24"/>
          <w:szCs w:val="24"/>
          <w:lang w:val="ky-KG"/>
        </w:rPr>
        <w:t>е</w:t>
      </w:r>
      <w:r w:rsidR="00C71CA4" w:rsidRPr="00BC10BC">
        <w:rPr>
          <w:rFonts w:ascii="Times New Roman" w:hAnsi="Times New Roman" w:cs="Times New Roman"/>
          <w:i/>
          <w:iCs/>
          <w:sz w:val="24"/>
          <w:szCs w:val="24"/>
        </w:rPr>
        <w:t xml:space="preserve"> приемов повышения устойчивости искусственных насаждений</w:t>
      </w:r>
      <w:r w:rsidR="00BC10BC" w:rsidRPr="00BC10BC">
        <w:rPr>
          <w:rFonts w:ascii="Times New Roman" w:hAnsi="Times New Roman" w:cs="Times New Roman"/>
          <w:i/>
          <w:iCs/>
          <w:sz w:val="24"/>
          <w:szCs w:val="24"/>
          <w:lang w:val="ky-KG"/>
        </w:rPr>
        <w:t>. Автором п</w:t>
      </w:r>
      <w:proofErr w:type="spellStart"/>
      <w:r w:rsidR="00BC10BC" w:rsidRPr="00BC10BC">
        <w:rPr>
          <w:rFonts w:ascii="Times New Roman" w:hAnsi="Times New Roman" w:cs="Times New Roman"/>
          <w:i/>
          <w:iCs/>
          <w:sz w:val="24"/>
          <w:szCs w:val="24"/>
        </w:rPr>
        <w:t>редложены</w:t>
      </w:r>
      <w:proofErr w:type="spellEnd"/>
      <w:r w:rsidR="00BC10BC" w:rsidRPr="00BC10BC">
        <w:rPr>
          <w:rFonts w:ascii="Times New Roman" w:hAnsi="Times New Roman" w:cs="Times New Roman"/>
          <w:i/>
          <w:iCs/>
          <w:sz w:val="24"/>
          <w:szCs w:val="24"/>
        </w:rPr>
        <w:t xml:space="preserve"> рекомендации по повышению эффективности системы городских зеленых насаждений</w:t>
      </w:r>
      <w:r w:rsidR="00BC10BC" w:rsidRPr="00BC10BC">
        <w:rPr>
          <w:rFonts w:ascii="Times New Roman" w:hAnsi="Times New Roman" w:cs="Times New Roman"/>
          <w:i/>
          <w:iCs/>
          <w:sz w:val="24"/>
          <w:szCs w:val="24"/>
          <w:lang w:val="ky-KG"/>
        </w:rPr>
        <w:t>, путем исследования состояния почв</w:t>
      </w:r>
      <w:r w:rsidR="00BC10BC" w:rsidRPr="00BC10BC">
        <w:rPr>
          <w:rFonts w:ascii="Times New Roman" w:hAnsi="Times New Roman" w:cs="Times New Roman"/>
          <w:i/>
          <w:iCs/>
          <w:sz w:val="24"/>
          <w:szCs w:val="24"/>
        </w:rPr>
        <w:t>.</w:t>
      </w:r>
    </w:p>
    <w:p w14:paraId="399CAA59" w14:textId="3B6E9B85" w:rsidR="00D260A8" w:rsidRPr="00BC2F94" w:rsidRDefault="00D260A8" w:rsidP="00BC10BC">
      <w:pPr>
        <w:pStyle w:val="a9"/>
        <w:ind w:firstLine="709"/>
        <w:jc w:val="both"/>
        <w:rPr>
          <w:rFonts w:ascii="Times New Roman" w:hAnsi="Times New Roman" w:cs="Times New Roman"/>
          <w:i/>
          <w:iCs/>
          <w:sz w:val="24"/>
          <w:szCs w:val="24"/>
          <w:lang w:val="ky-KG"/>
        </w:rPr>
      </w:pPr>
      <w:r w:rsidRPr="00BC10BC">
        <w:rPr>
          <w:rFonts w:ascii="Times New Roman" w:hAnsi="Times New Roman" w:cs="Times New Roman"/>
          <w:b/>
          <w:bCs/>
          <w:i/>
          <w:iCs/>
          <w:sz w:val="24"/>
          <w:szCs w:val="24"/>
          <w:lang w:val="ky-KG"/>
        </w:rPr>
        <w:t xml:space="preserve">Ключевые слова. </w:t>
      </w:r>
      <w:r w:rsidR="00607B02">
        <w:rPr>
          <w:rFonts w:ascii="Times New Roman" w:hAnsi="Times New Roman" w:cs="Times New Roman"/>
          <w:i/>
          <w:iCs/>
          <w:sz w:val="24"/>
          <w:szCs w:val="24"/>
          <w:lang w:val="ky-KG"/>
        </w:rPr>
        <w:t xml:space="preserve">Состояние городской экология, </w:t>
      </w:r>
      <w:r w:rsidR="00BC2F94" w:rsidRPr="00BC2F94">
        <w:rPr>
          <w:rFonts w:ascii="Times New Roman" w:hAnsi="Times New Roman" w:cs="Times New Roman"/>
          <w:i/>
          <w:iCs/>
          <w:sz w:val="24"/>
          <w:szCs w:val="24"/>
          <w:lang w:val="ky-KG"/>
        </w:rPr>
        <w:t>благоустройство и озеленение территорий</w:t>
      </w:r>
      <w:r w:rsidR="00BC2F94">
        <w:rPr>
          <w:rFonts w:ascii="Times New Roman" w:hAnsi="Times New Roman" w:cs="Times New Roman"/>
          <w:i/>
          <w:iCs/>
          <w:sz w:val="24"/>
          <w:szCs w:val="24"/>
          <w:lang w:val="ky-KG"/>
        </w:rPr>
        <w:t>, тепличное хозяйство, выращивание зеленых насаждений, лабораторный анализ серой почвы, рекомендуемые типы грунтов.</w:t>
      </w:r>
    </w:p>
    <w:p w14:paraId="23E0CC06" w14:textId="01FFDAC0" w:rsidR="00607B02" w:rsidRDefault="00607B02" w:rsidP="00BC10BC">
      <w:pPr>
        <w:pStyle w:val="a9"/>
        <w:ind w:firstLine="709"/>
        <w:jc w:val="both"/>
        <w:rPr>
          <w:rFonts w:ascii="Times New Roman" w:hAnsi="Times New Roman" w:cs="Times New Roman"/>
          <w:i/>
          <w:iCs/>
          <w:sz w:val="24"/>
          <w:szCs w:val="24"/>
          <w:lang w:val="ky-KG"/>
        </w:rPr>
      </w:pPr>
    </w:p>
    <w:p w14:paraId="770F3ADB" w14:textId="77777777" w:rsidR="003164B7" w:rsidRDefault="003164B7" w:rsidP="003164B7">
      <w:pPr>
        <w:pStyle w:val="a9"/>
        <w:spacing w:line="360" w:lineRule="auto"/>
        <w:jc w:val="center"/>
        <w:rPr>
          <w:rFonts w:ascii="Times New Roman" w:hAnsi="Times New Roman" w:cs="Times New Roman"/>
          <w:b/>
          <w:bCs/>
          <w:sz w:val="28"/>
          <w:szCs w:val="28"/>
          <w:lang w:val="ky-KG"/>
        </w:rPr>
      </w:pPr>
      <w:r w:rsidRPr="003164B7">
        <w:rPr>
          <w:rFonts w:ascii="Times New Roman" w:hAnsi="Times New Roman" w:cs="Times New Roman"/>
          <w:b/>
          <w:bCs/>
          <w:sz w:val="28"/>
          <w:szCs w:val="28"/>
          <w:lang w:val="ky-KG"/>
        </w:rPr>
        <w:t xml:space="preserve">CURRENT ASSESSMENT OF THE STATE OF SOIL FERTILITY IN URBAN AREAS </w:t>
      </w:r>
    </w:p>
    <w:p w14:paraId="4F779FB0" w14:textId="1E51E4AA" w:rsidR="00607B02" w:rsidRDefault="00CC7316" w:rsidP="00CC7316">
      <w:pPr>
        <w:pStyle w:val="a9"/>
        <w:jc w:val="center"/>
        <w:rPr>
          <w:rFonts w:ascii="Times New Roman" w:hAnsi="Times New Roman" w:cs="Times New Roman"/>
          <w:b/>
          <w:bCs/>
          <w:sz w:val="24"/>
          <w:szCs w:val="24"/>
          <w:lang w:val="ky-KG"/>
        </w:rPr>
      </w:pPr>
      <w:r w:rsidRPr="00CC7316">
        <w:rPr>
          <w:rFonts w:ascii="Times New Roman" w:hAnsi="Times New Roman" w:cs="Times New Roman"/>
          <w:b/>
          <w:bCs/>
          <w:sz w:val="24"/>
          <w:szCs w:val="24"/>
          <w:lang w:val="ky-KG"/>
        </w:rPr>
        <w:t>(on the example of the greenhouse economy of the municipal enterprise for landscaping and landscaping of the city of Osh of the Kyrgyz Republic)</w:t>
      </w:r>
    </w:p>
    <w:p w14:paraId="39FFA3B3" w14:textId="06C700EB" w:rsidR="00065F4A" w:rsidRDefault="00065F4A" w:rsidP="00CC7316">
      <w:pPr>
        <w:pStyle w:val="a9"/>
        <w:jc w:val="center"/>
        <w:rPr>
          <w:rFonts w:ascii="Times New Roman" w:hAnsi="Times New Roman" w:cs="Times New Roman"/>
          <w:b/>
          <w:bCs/>
          <w:sz w:val="24"/>
          <w:szCs w:val="24"/>
          <w:lang w:val="ky-KG"/>
        </w:rPr>
      </w:pPr>
    </w:p>
    <w:p w14:paraId="28D2375F" w14:textId="77777777" w:rsidR="003164B7" w:rsidRPr="003164B7" w:rsidRDefault="003164B7" w:rsidP="003164B7">
      <w:pPr>
        <w:pStyle w:val="a9"/>
        <w:jc w:val="right"/>
        <w:rPr>
          <w:rFonts w:ascii="Times New Roman" w:hAnsi="Times New Roman" w:cs="Times New Roman"/>
          <w:b/>
          <w:bCs/>
          <w:sz w:val="24"/>
          <w:szCs w:val="24"/>
          <w:lang w:val="ky-KG"/>
        </w:rPr>
      </w:pPr>
      <w:r w:rsidRPr="003164B7">
        <w:rPr>
          <w:rFonts w:ascii="Times New Roman" w:hAnsi="Times New Roman" w:cs="Times New Roman"/>
          <w:b/>
          <w:bCs/>
          <w:sz w:val="24"/>
          <w:szCs w:val="24"/>
          <w:lang w:val="ky-KG"/>
        </w:rPr>
        <w:t>K.B. Koshueva, graduate school of OSH State University,</w:t>
      </w:r>
    </w:p>
    <w:p w14:paraId="23A3121A" w14:textId="77777777" w:rsidR="003164B7" w:rsidRPr="003164B7" w:rsidRDefault="003164B7" w:rsidP="003164B7">
      <w:pPr>
        <w:pStyle w:val="a9"/>
        <w:jc w:val="right"/>
        <w:rPr>
          <w:rFonts w:ascii="Times New Roman" w:hAnsi="Times New Roman" w:cs="Times New Roman"/>
          <w:b/>
          <w:bCs/>
          <w:sz w:val="24"/>
          <w:szCs w:val="24"/>
          <w:lang w:val="ky-KG"/>
        </w:rPr>
      </w:pPr>
      <w:r w:rsidRPr="003164B7">
        <w:rPr>
          <w:rFonts w:ascii="Times New Roman" w:hAnsi="Times New Roman" w:cs="Times New Roman"/>
          <w:b/>
          <w:bCs/>
          <w:sz w:val="24"/>
          <w:szCs w:val="24"/>
          <w:lang w:val="ky-KG"/>
        </w:rPr>
        <w:t>koshueva81@inbox.ru</w:t>
      </w:r>
    </w:p>
    <w:p w14:paraId="41FA3A13" w14:textId="77777777" w:rsidR="003164B7" w:rsidRPr="003164B7" w:rsidRDefault="003164B7" w:rsidP="003164B7">
      <w:pPr>
        <w:pStyle w:val="a9"/>
        <w:jc w:val="right"/>
        <w:rPr>
          <w:rFonts w:ascii="Times New Roman" w:hAnsi="Times New Roman" w:cs="Times New Roman"/>
          <w:b/>
          <w:bCs/>
          <w:sz w:val="24"/>
          <w:szCs w:val="24"/>
          <w:lang w:val="ky-KG"/>
        </w:rPr>
      </w:pPr>
      <w:r w:rsidRPr="003164B7">
        <w:rPr>
          <w:rFonts w:ascii="Times New Roman" w:hAnsi="Times New Roman" w:cs="Times New Roman"/>
          <w:b/>
          <w:bCs/>
          <w:sz w:val="24"/>
          <w:szCs w:val="24"/>
          <w:lang w:val="ky-KG"/>
        </w:rPr>
        <w:t>T.T. Zhumabayeva, PhD, Professor</w:t>
      </w:r>
    </w:p>
    <w:p w14:paraId="3792C172" w14:textId="77777777" w:rsidR="003164B7" w:rsidRPr="003164B7" w:rsidRDefault="003164B7" w:rsidP="003164B7">
      <w:pPr>
        <w:pStyle w:val="a9"/>
        <w:jc w:val="right"/>
        <w:rPr>
          <w:rFonts w:ascii="Times New Roman" w:hAnsi="Times New Roman" w:cs="Times New Roman"/>
          <w:b/>
          <w:bCs/>
          <w:sz w:val="24"/>
          <w:szCs w:val="24"/>
          <w:lang w:val="ky-KG"/>
        </w:rPr>
      </w:pPr>
      <w:r w:rsidRPr="003164B7">
        <w:rPr>
          <w:rFonts w:ascii="Times New Roman" w:hAnsi="Times New Roman" w:cs="Times New Roman"/>
          <w:b/>
          <w:bCs/>
          <w:sz w:val="24"/>
          <w:szCs w:val="24"/>
          <w:lang w:val="ky-KG"/>
        </w:rPr>
        <w:t>of OSH State University, amanaiosh@rambler.ru</w:t>
      </w:r>
    </w:p>
    <w:p w14:paraId="1B7AF2A4" w14:textId="5EF918DD" w:rsidR="003164B7" w:rsidRDefault="003164B7" w:rsidP="003164B7">
      <w:pPr>
        <w:pStyle w:val="a9"/>
        <w:jc w:val="right"/>
        <w:rPr>
          <w:rFonts w:ascii="Times New Roman" w:hAnsi="Times New Roman" w:cs="Times New Roman"/>
          <w:b/>
          <w:bCs/>
          <w:sz w:val="24"/>
          <w:szCs w:val="24"/>
          <w:lang w:val="ky-KG"/>
        </w:rPr>
      </w:pPr>
      <w:r w:rsidRPr="003164B7">
        <w:rPr>
          <w:rFonts w:ascii="Times New Roman" w:hAnsi="Times New Roman" w:cs="Times New Roman"/>
          <w:b/>
          <w:bCs/>
          <w:sz w:val="24"/>
          <w:szCs w:val="24"/>
          <w:lang w:val="ky-KG"/>
        </w:rPr>
        <w:t>Osh, Kyrgyzstan</w:t>
      </w:r>
    </w:p>
    <w:p w14:paraId="153BBA64" w14:textId="77777777" w:rsidR="003164B7" w:rsidRPr="00CC7316" w:rsidRDefault="003164B7" w:rsidP="003164B7">
      <w:pPr>
        <w:pStyle w:val="a9"/>
        <w:jc w:val="right"/>
        <w:rPr>
          <w:rFonts w:ascii="Times New Roman" w:hAnsi="Times New Roman" w:cs="Times New Roman"/>
          <w:b/>
          <w:bCs/>
          <w:sz w:val="24"/>
          <w:szCs w:val="24"/>
          <w:lang w:val="ky-KG"/>
        </w:rPr>
      </w:pPr>
    </w:p>
    <w:p w14:paraId="2E7998AD" w14:textId="53F2B8AA" w:rsidR="00D260A8" w:rsidRDefault="00CC7316" w:rsidP="00065F4A">
      <w:pPr>
        <w:pStyle w:val="a9"/>
        <w:ind w:firstLine="709"/>
        <w:jc w:val="both"/>
        <w:rPr>
          <w:rFonts w:ascii="Times New Roman" w:hAnsi="Times New Roman" w:cs="Times New Roman"/>
          <w:b/>
          <w:bCs/>
          <w:i/>
          <w:iCs/>
          <w:sz w:val="24"/>
          <w:szCs w:val="24"/>
          <w:lang w:val="ky-KG"/>
        </w:rPr>
      </w:pPr>
      <w:r w:rsidRPr="00CC7316">
        <w:rPr>
          <w:rFonts w:ascii="Times New Roman" w:hAnsi="Times New Roman" w:cs="Times New Roman"/>
          <w:b/>
          <w:bCs/>
          <w:i/>
          <w:iCs/>
          <w:sz w:val="24"/>
          <w:szCs w:val="24"/>
          <w:lang w:val="ky-KG"/>
        </w:rPr>
        <w:t xml:space="preserve">Annotation. </w:t>
      </w:r>
      <w:r w:rsidRPr="00065F4A">
        <w:rPr>
          <w:rFonts w:ascii="Times New Roman" w:hAnsi="Times New Roman" w:cs="Times New Roman"/>
          <w:i/>
          <w:iCs/>
          <w:sz w:val="24"/>
          <w:szCs w:val="24"/>
          <w:lang w:val="ky-KG"/>
        </w:rPr>
        <w:t>This article discusses environmental problems in the urban areas of the country, which worsen the state of the urban environment and the health of residents of Kyrgyzstan. In connection with the environmental problem, the author considers the possibility of improving the situation by increasing planting areas and studying the state of soils for planting green spaces. At the same time, the author pays special attention to the formation of a favorable environment in urban conditions for planting green spaces, as well as identifying the most resistant plant species for the urban environment and developing techniques to increase the stability of artificial plantings. The author offers recommendations for improving the efficiency of the urban green space system by studying the state of soils.</w:t>
      </w:r>
    </w:p>
    <w:p w14:paraId="21A330EB" w14:textId="64CA3C28" w:rsidR="00065F4A" w:rsidRDefault="00065F4A" w:rsidP="00065F4A">
      <w:pPr>
        <w:pStyle w:val="a9"/>
        <w:ind w:firstLine="709"/>
        <w:jc w:val="both"/>
        <w:rPr>
          <w:rFonts w:ascii="Times New Roman" w:hAnsi="Times New Roman" w:cs="Times New Roman"/>
          <w:i/>
          <w:iCs/>
          <w:sz w:val="24"/>
          <w:szCs w:val="24"/>
          <w:lang w:val="ky-KG"/>
        </w:rPr>
      </w:pPr>
      <w:r w:rsidRPr="00065F4A">
        <w:rPr>
          <w:rFonts w:ascii="Times New Roman" w:hAnsi="Times New Roman" w:cs="Times New Roman"/>
          <w:b/>
          <w:bCs/>
          <w:i/>
          <w:iCs/>
          <w:sz w:val="24"/>
          <w:szCs w:val="24"/>
          <w:lang w:val="ky-KG"/>
        </w:rPr>
        <w:t xml:space="preserve">Keywords. </w:t>
      </w:r>
      <w:r w:rsidRPr="00065F4A">
        <w:rPr>
          <w:rFonts w:ascii="Times New Roman" w:hAnsi="Times New Roman" w:cs="Times New Roman"/>
          <w:i/>
          <w:iCs/>
          <w:sz w:val="24"/>
          <w:szCs w:val="24"/>
          <w:lang w:val="ky-KG"/>
        </w:rPr>
        <w:t>The state of urban ecology, landscaping and landscaping of territories, greenhouse farming, cultivation of green spaces, laboratory analysis of gray soil, recommended types of soils.</w:t>
      </w:r>
    </w:p>
    <w:p w14:paraId="3D72A4E5" w14:textId="77777777" w:rsidR="00065F4A" w:rsidRPr="00065F4A" w:rsidRDefault="00065F4A" w:rsidP="00065F4A">
      <w:pPr>
        <w:pStyle w:val="a9"/>
        <w:ind w:firstLine="709"/>
        <w:jc w:val="both"/>
        <w:rPr>
          <w:rFonts w:ascii="Times New Roman" w:hAnsi="Times New Roman" w:cs="Times New Roman"/>
          <w:i/>
          <w:iCs/>
          <w:sz w:val="24"/>
          <w:szCs w:val="24"/>
          <w:lang w:val="ky-KG"/>
        </w:rPr>
      </w:pPr>
    </w:p>
    <w:p w14:paraId="5F98F2AD" w14:textId="37B35537" w:rsidR="003116E4" w:rsidRDefault="003116E4" w:rsidP="003116E4">
      <w:pPr>
        <w:spacing w:after="0" w:line="360" w:lineRule="auto"/>
        <w:ind w:firstLine="709"/>
        <w:jc w:val="both"/>
        <w:rPr>
          <w:rFonts w:ascii="Times New Roman" w:hAnsi="Times New Roman" w:cs="Times New Roman"/>
          <w:sz w:val="28"/>
          <w:szCs w:val="28"/>
        </w:rPr>
      </w:pPr>
      <w:r w:rsidRPr="003116E4">
        <w:rPr>
          <w:rFonts w:ascii="Times New Roman" w:hAnsi="Times New Roman" w:cs="Times New Roman"/>
          <w:sz w:val="28"/>
          <w:szCs w:val="28"/>
        </w:rPr>
        <w:lastRenderedPageBreak/>
        <w:t xml:space="preserve">Важнейшей характеристикой </w:t>
      </w:r>
      <w:proofErr w:type="spellStart"/>
      <w:r>
        <w:rPr>
          <w:rFonts w:ascii="Times New Roman" w:hAnsi="Times New Roman" w:cs="Times New Roman"/>
          <w:sz w:val="28"/>
          <w:szCs w:val="28"/>
        </w:rPr>
        <w:t>почвенно</w:t>
      </w:r>
      <w:proofErr w:type="spellEnd"/>
      <w:r>
        <w:rPr>
          <w:rFonts w:ascii="Times New Roman" w:hAnsi="Times New Roman" w:cs="Times New Roman"/>
          <w:sz w:val="28"/>
          <w:szCs w:val="28"/>
          <w:lang w:val="ky-KG"/>
        </w:rPr>
        <w:t>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плодороди</w:t>
      </w:r>
      <w:proofErr w:type="spellEnd"/>
      <w:r>
        <w:rPr>
          <w:rFonts w:ascii="Times New Roman" w:hAnsi="Times New Roman" w:cs="Times New Roman"/>
          <w:sz w:val="28"/>
          <w:szCs w:val="28"/>
          <w:lang w:val="ky-KG"/>
        </w:rPr>
        <w:t>я</w:t>
      </w:r>
      <w:r w:rsidRPr="003116E4">
        <w:rPr>
          <w:rFonts w:ascii="Times New Roman" w:hAnsi="Times New Roman" w:cs="Times New Roman"/>
          <w:sz w:val="28"/>
          <w:szCs w:val="28"/>
        </w:rPr>
        <w:t xml:space="preserve"> понимается способность почвы удовлетворять потребности возделываемых растений в питательных веществах, воздухе, биологической и физико-химической среде и обеспечивать условия нормальной жизнедеятельности</w:t>
      </w:r>
      <w:r>
        <w:rPr>
          <w:rFonts w:ascii="Times New Roman" w:hAnsi="Times New Roman" w:cs="Times New Roman"/>
          <w:sz w:val="28"/>
          <w:szCs w:val="28"/>
          <w:lang w:val="ky-KG"/>
        </w:rPr>
        <w:t xml:space="preserve">. </w:t>
      </w:r>
      <w:r w:rsidRPr="003416E4">
        <w:rPr>
          <w:rFonts w:ascii="Times New Roman" w:hAnsi="Times New Roman" w:cs="Times New Roman"/>
          <w:sz w:val="28"/>
          <w:szCs w:val="28"/>
        </w:rPr>
        <w:t>В научной литературе принято различать такие виды плодородия почв как естественное, искусственное, потенциальное, эффективное и экономическое</w:t>
      </w:r>
      <w:r>
        <w:rPr>
          <w:rFonts w:ascii="Times New Roman" w:hAnsi="Times New Roman" w:cs="Times New Roman"/>
          <w:sz w:val="28"/>
          <w:szCs w:val="28"/>
          <w:lang w:val="ky-KG"/>
        </w:rPr>
        <w:t xml:space="preserve"> </w:t>
      </w:r>
      <w:r w:rsidRPr="00607B02">
        <w:rPr>
          <w:rFonts w:ascii="Times New Roman" w:hAnsi="Times New Roman" w:cs="Times New Roman"/>
          <w:sz w:val="28"/>
          <w:szCs w:val="28"/>
          <w:lang w:val="ky-KG"/>
        </w:rPr>
        <w:t>[</w:t>
      </w:r>
      <w:r>
        <w:rPr>
          <w:rFonts w:ascii="Times New Roman" w:hAnsi="Times New Roman" w:cs="Times New Roman"/>
          <w:sz w:val="28"/>
          <w:szCs w:val="28"/>
          <w:lang w:val="ky-KG"/>
        </w:rPr>
        <w:t>1].</w:t>
      </w:r>
    </w:p>
    <w:p w14:paraId="2E2A461F" w14:textId="77777777" w:rsidR="003116E4" w:rsidRDefault="003116E4" w:rsidP="003116E4">
      <w:pPr>
        <w:spacing w:after="0" w:line="360" w:lineRule="auto"/>
        <w:ind w:firstLine="709"/>
        <w:jc w:val="both"/>
        <w:rPr>
          <w:rFonts w:ascii="Times New Roman" w:hAnsi="Times New Roman" w:cs="Times New Roman"/>
          <w:sz w:val="28"/>
          <w:szCs w:val="28"/>
        </w:rPr>
      </w:pPr>
      <w:r w:rsidRPr="003416E4">
        <w:rPr>
          <w:rFonts w:ascii="Times New Roman" w:hAnsi="Times New Roman" w:cs="Times New Roman"/>
          <w:sz w:val="28"/>
          <w:szCs w:val="28"/>
        </w:rPr>
        <w:t xml:space="preserve">Естественным плодородием обладает почва в ее естественном состоянии, определяемом продуктивностью естественных фитоценозов. </w:t>
      </w:r>
    </w:p>
    <w:p w14:paraId="37261FCB" w14:textId="77777777" w:rsidR="003116E4" w:rsidRDefault="003116E4" w:rsidP="003116E4">
      <w:pPr>
        <w:spacing w:after="0" w:line="360" w:lineRule="auto"/>
        <w:ind w:firstLine="709"/>
        <w:jc w:val="both"/>
        <w:rPr>
          <w:rFonts w:ascii="Times New Roman" w:hAnsi="Times New Roman" w:cs="Times New Roman"/>
          <w:sz w:val="28"/>
          <w:szCs w:val="28"/>
        </w:rPr>
      </w:pPr>
      <w:r w:rsidRPr="003416E4">
        <w:rPr>
          <w:rFonts w:ascii="Times New Roman" w:hAnsi="Times New Roman" w:cs="Times New Roman"/>
          <w:sz w:val="28"/>
          <w:szCs w:val="28"/>
        </w:rPr>
        <w:t xml:space="preserve">Искусственное плодородие создается в результате хозяйственной деятельности. </w:t>
      </w:r>
    </w:p>
    <w:p w14:paraId="350B73D0" w14:textId="31196AE2" w:rsidR="003116E4" w:rsidRDefault="003116E4" w:rsidP="003116E4">
      <w:pPr>
        <w:spacing w:after="0" w:line="360" w:lineRule="auto"/>
        <w:ind w:firstLine="709"/>
        <w:jc w:val="both"/>
        <w:rPr>
          <w:rFonts w:ascii="Times New Roman" w:hAnsi="Times New Roman" w:cs="Times New Roman"/>
          <w:sz w:val="28"/>
          <w:szCs w:val="28"/>
        </w:rPr>
      </w:pPr>
      <w:r w:rsidRPr="003416E4">
        <w:rPr>
          <w:rFonts w:ascii="Times New Roman" w:hAnsi="Times New Roman" w:cs="Times New Roman"/>
          <w:sz w:val="28"/>
          <w:szCs w:val="28"/>
        </w:rPr>
        <w:t xml:space="preserve">Под потенциальным плодородием понимается способность почв обеспечивать определенный уровень продуктивности естественных </w:t>
      </w:r>
      <w:proofErr w:type="spellStart"/>
      <w:r w:rsidRPr="003416E4">
        <w:rPr>
          <w:rFonts w:ascii="Times New Roman" w:hAnsi="Times New Roman" w:cs="Times New Roman"/>
          <w:sz w:val="28"/>
          <w:szCs w:val="28"/>
        </w:rPr>
        <w:t>ценозов</w:t>
      </w:r>
      <w:proofErr w:type="spellEnd"/>
      <w:r w:rsidRPr="003416E4">
        <w:rPr>
          <w:rFonts w:ascii="Times New Roman" w:hAnsi="Times New Roman" w:cs="Times New Roman"/>
          <w:sz w:val="28"/>
          <w:szCs w:val="28"/>
        </w:rPr>
        <w:t xml:space="preserve"> с учетом </w:t>
      </w:r>
      <w:proofErr w:type="spellStart"/>
      <w:r w:rsidRPr="003416E4">
        <w:rPr>
          <w:rFonts w:ascii="Times New Roman" w:hAnsi="Times New Roman" w:cs="Times New Roman"/>
          <w:sz w:val="28"/>
          <w:szCs w:val="28"/>
        </w:rPr>
        <w:t>природноклиматических</w:t>
      </w:r>
      <w:proofErr w:type="spellEnd"/>
      <w:r w:rsidRPr="003416E4">
        <w:rPr>
          <w:rFonts w:ascii="Times New Roman" w:hAnsi="Times New Roman" w:cs="Times New Roman"/>
          <w:sz w:val="28"/>
          <w:szCs w:val="28"/>
        </w:rPr>
        <w:t xml:space="preserve"> факторов, определяющих условия хозяйственного использования земель. </w:t>
      </w:r>
    </w:p>
    <w:p w14:paraId="756F9C41" w14:textId="77777777" w:rsidR="003116E4" w:rsidRDefault="003116E4" w:rsidP="003116E4">
      <w:pPr>
        <w:spacing w:after="0" w:line="360" w:lineRule="auto"/>
        <w:ind w:firstLine="709"/>
        <w:jc w:val="both"/>
        <w:rPr>
          <w:rFonts w:ascii="Times New Roman" w:hAnsi="Times New Roman" w:cs="Times New Roman"/>
          <w:sz w:val="28"/>
          <w:szCs w:val="28"/>
        </w:rPr>
      </w:pPr>
      <w:r w:rsidRPr="003416E4">
        <w:rPr>
          <w:rFonts w:ascii="Times New Roman" w:hAnsi="Times New Roman" w:cs="Times New Roman"/>
          <w:sz w:val="28"/>
          <w:szCs w:val="28"/>
        </w:rPr>
        <w:t xml:space="preserve">Эффективное плодородие рассматривается как часть потенциального плодородия, реализуемая с учетом конкретных организационно-экономических и агротехнологических условий. </w:t>
      </w:r>
    </w:p>
    <w:p w14:paraId="4D33F7BF" w14:textId="77777777" w:rsidR="003116E4" w:rsidRDefault="003116E4" w:rsidP="003116E4">
      <w:pPr>
        <w:spacing w:after="0" w:line="360" w:lineRule="auto"/>
        <w:ind w:firstLine="709"/>
        <w:jc w:val="both"/>
        <w:rPr>
          <w:rFonts w:ascii="Times New Roman" w:hAnsi="Times New Roman" w:cs="Times New Roman"/>
          <w:sz w:val="28"/>
          <w:szCs w:val="28"/>
          <w:lang w:val="ky-KG"/>
        </w:rPr>
      </w:pPr>
      <w:r w:rsidRPr="003416E4">
        <w:rPr>
          <w:rFonts w:ascii="Times New Roman" w:hAnsi="Times New Roman" w:cs="Times New Roman"/>
          <w:sz w:val="28"/>
          <w:szCs w:val="28"/>
        </w:rPr>
        <w:t xml:space="preserve">При этом эффективное плодородие может быть описано через плодородие экономическое с помощью системы показателей, отражающих стоимостную оценку урожая и затрат, понесенных на его </w:t>
      </w:r>
      <w:proofErr w:type="gramStart"/>
      <w:r w:rsidRPr="003416E4">
        <w:rPr>
          <w:rFonts w:ascii="Times New Roman" w:hAnsi="Times New Roman" w:cs="Times New Roman"/>
          <w:sz w:val="28"/>
          <w:szCs w:val="28"/>
        </w:rPr>
        <w:t>получение</w:t>
      </w:r>
      <w:r w:rsidRPr="00607B02">
        <w:rPr>
          <w:rFonts w:ascii="Times New Roman" w:hAnsi="Times New Roman" w:cs="Times New Roman"/>
          <w:sz w:val="28"/>
          <w:szCs w:val="28"/>
          <w:lang w:val="ky-KG"/>
        </w:rPr>
        <w:t>[</w:t>
      </w:r>
      <w:proofErr w:type="gramEnd"/>
      <w:r>
        <w:rPr>
          <w:rFonts w:ascii="Times New Roman" w:hAnsi="Times New Roman" w:cs="Times New Roman"/>
          <w:sz w:val="28"/>
          <w:szCs w:val="28"/>
          <w:lang w:val="ky-KG"/>
        </w:rPr>
        <w:t xml:space="preserve">1].  </w:t>
      </w:r>
    </w:p>
    <w:p w14:paraId="07E7640A" w14:textId="59BA8375" w:rsidR="00F50602" w:rsidRDefault="00F50602" w:rsidP="00D260A8">
      <w:p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ab/>
      </w:r>
      <w:r w:rsidR="00886245">
        <w:rPr>
          <w:rFonts w:ascii="Times New Roman" w:hAnsi="Times New Roman" w:cs="Times New Roman"/>
          <w:sz w:val="28"/>
          <w:szCs w:val="28"/>
          <w:lang w:val="ky-KG"/>
        </w:rPr>
        <w:t xml:space="preserve">В исследовании экологической обстановки проявляют заинтересованность  не только городские органы управления, но и научно-исследовательские учреждении и вузы Кыргызстане. </w:t>
      </w:r>
      <w:r w:rsidR="00DA3888">
        <w:rPr>
          <w:rFonts w:ascii="Times New Roman" w:hAnsi="Times New Roman" w:cs="Times New Roman"/>
          <w:sz w:val="28"/>
          <w:szCs w:val="28"/>
          <w:lang w:val="ky-KG"/>
        </w:rPr>
        <w:t xml:space="preserve">На наш взгляд, только совместные работы по озеленению городских территорий муниципальными органами управления, научно-исследовательских учреждений и вузов Кыргызстана может выявить реальных возможностей устранения </w:t>
      </w:r>
      <w:r w:rsidR="008346D1">
        <w:rPr>
          <w:rFonts w:ascii="Times New Roman" w:hAnsi="Times New Roman" w:cs="Times New Roman"/>
          <w:sz w:val="28"/>
          <w:szCs w:val="28"/>
          <w:lang w:val="ky-KG"/>
        </w:rPr>
        <w:t xml:space="preserve">экологических проблем. </w:t>
      </w:r>
    </w:p>
    <w:p w14:paraId="79BC81EE" w14:textId="0D46C01F" w:rsidR="008346D1" w:rsidRDefault="008346D1" w:rsidP="008346D1">
      <w:p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ab/>
        <w:t xml:space="preserve">На сегодняшний день, </w:t>
      </w:r>
      <w:r w:rsidR="00091B01">
        <w:rPr>
          <w:rFonts w:ascii="Times New Roman" w:hAnsi="Times New Roman" w:cs="Times New Roman"/>
          <w:sz w:val="28"/>
          <w:szCs w:val="28"/>
          <w:lang w:val="ky-KG"/>
        </w:rPr>
        <w:t xml:space="preserve">на основе </w:t>
      </w:r>
      <w:r w:rsidR="00091B01" w:rsidRPr="00091B01">
        <w:rPr>
          <w:rFonts w:ascii="Times New Roman" w:hAnsi="Times New Roman" w:cs="Times New Roman"/>
          <w:sz w:val="28"/>
          <w:szCs w:val="28"/>
          <w:lang w:val="ky-KG"/>
        </w:rPr>
        <w:t>Программ</w:t>
      </w:r>
      <w:r w:rsidR="00091B01">
        <w:rPr>
          <w:rFonts w:ascii="Times New Roman" w:hAnsi="Times New Roman" w:cs="Times New Roman"/>
          <w:sz w:val="28"/>
          <w:szCs w:val="28"/>
          <w:lang w:val="ky-KG"/>
        </w:rPr>
        <w:t>ы</w:t>
      </w:r>
      <w:r w:rsidR="00091B01" w:rsidRPr="00091B01">
        <w:rPr>
          <w:rFonts w:ascii="Times New Roman" w:hAnsi="Times New Roman" w:cs="Times New Roman"/>
          <w:sz w:val="28"/>
          <w:szCs w:val="28"/>
          <w:lang w:val="ky-KG"/>
        </w:rPr>
        <w:t xml:space="preserve"> развития города Ош на 2022-2025 годы</w:t>
      </w:r>
      <w:r w:rsidR="00091B01">
        <w:rPr>
          <w:rFonts w:ascii="Times New Roman" w:hAnsi="Times New Roman" w:cs="Times New Roman"/>
          <w:sz w:val="28"/>
          <w:szCs w:val="28"/>
          <w:lang w:val="ky-KG"/>
        </w:rPr>
        <w:t xml:space="preserve"> “Г</w:t>
      </w:r>
      <w:r w:rsidR="00091B01" w:rsidRPr="00091B01">
        <w:rPr>
          <w:rFonts w:ascii="Times New Roman" w:hAnsi="Times New Roman" w:cs="Times New Roman"/>
          <w:sz w:val="28"/>
          <w:szCs w:val="28"/>
          <w:lang w:val="ky-KG"/>
        </w:rPr>
        <w:t>ород, достойный будущего"</w:t>
      </w:r>
      <w:r w:rsidR="00091B01">
        <w:rPr>
          <w:rFonts w:ascii="Times New Roman" w:hAnsi="Times New Roman" w:cs="Times New Roman"/>
          <w:sz w:val="28"/>
          <w:szCs w:val="28"/>
          <w:lang w:val="ky-KG"/>
        </w:rPr>
        <w:t xml:space="preserve"> </w:t>
      </w:r>
      <w:r w:rsidR="00EE7BC8">
        <w:rPr>
          <w:rFonts w:ascii="Times New Roman" w:hAnsi="Times New Roman" w:cs="Times New Roman"/>
          <w:sz w:val="28"/>
          <w:szCs w:val="28"/>
          <w:lang w:val="ky-KG"/>
        </w:rPr>
        <w:t xml:space="preserve">были </w:t>
      </w:r>
      <w:r w:rsidR="00091B01">
        <w:rPr>
          <w:rFonts w:ascii="Times New Roman" w:hAnsi="Times New Roman" w:cs="Times New Roman"/>
          <w:sz w:val="28"/>
          <w:szCs w:val="28"/>
          <w:lang w:val="ky-KG"/>
        </w:rPr>
        <w:t xml:space="preserve">рассмотрены вопросы по улучшению городской экологии </w:t>
      </w:r>
      <w:r w:rsidR="00091B01" w:rsidRPr="00607B02">
        <w:rPr>
          <w:rFonts w:ascii="Times New Roman" w:hAnsi="Times New Roman" w:cs="Times New Roman"/>
          <w:sz w:val="28"/>
          <w:szCs w:val="28"/>
          <w:lang w:val="ky-KG"/>
        </w:rPr>
        <w:t>[</w:t>
      </w:r>
      <w:r w:rsidR="00607B02" w:rsidRPr="00607B02">
        <w:rPr>
          <w:rFonts w:ascii="Times New Roman" w:hAnsi="Times New Roman" w:cs="Times New Roman"/>
          <w:sz w:val="28"/>
          <w:szCs w:val="28"/>
          <w:lang w:val="ky-KG"/>
        </w:rPr>
        <w:t>3</w:t>
      </w:r>
      <w:r w:rsidR="00091B01">
        <w:rPr>
          <w:rFonts w:ascii="Times New Roman" w:hAnsi="Times New Roman" w:cs="Times New Roman"/>
          <w:sz w:val="28"/>
          <w:szCs w:val="28"/>
          <w:lang w:val="ky-KG"/>
        </w:rPr>
        <w:t xml:space="preserve">]. </w:t>
      </w:r>
      <w:r w:rsidR="00117DEC">
        <w:rPr>
          <w:rFonts w:ascii="Times New Roman" w:hAnsi="Times New Roman" w:cs="Times New Roman"/>
          <w:sz w:val="28"/>
          <w:szCs w:val="28"/>
          <w:lang w:val="ky-KG"/>
        </w:rPr>
        <w:t>В</w:t>
      </w:r>
      <w:r w:rsidR="00EE7BC8">
        <w:rPr>
          <w:rFonts w:ascii="Times New Roman" w:hAnsi="Times New Roman" w:cs="Times New Roman"/>
          <w:sz w:val="28"/>
          <w:szCs w:val="28"/>
          <w:lang w:val="ky-KG"/>
        </w:rPr>
        <w:t xml:space="preserve"> связи с этим, </w:t>
      </w:r>
      <w:r>
        <w:rPr>
          <w:rFonts w:ascii="Times New Roman" w:hAnsi="Times New Roman" w:cs="Times New Roman"/>
          <w:sz w:val="28"/>
          <w:szCs w:val="28"/>
          <w:lang w:val="ky-KG"/>
        </w:rPr>
        <w:t xml:space="preserve">Ошский государственный университет совместно с муниципальным предприятием “Ошский комбинат по </w:t>
      </w:r>
      <w:r>
        <w:rPr>
          <w:rFonts w:ascii="Times New Roman" w:hAnsi="Times New Roman" w:cs="Times New Roman"/>
          <w:sz w:val="28"/>
          <w:szCs w:val="28"/>
          <w:lang w:val="ky-KG"/>
        </w:rPr>
        <w:lastRenderedPageBreak/>
        <w:t>благоустройству и зеленому хозяйству” и Ошской специализированной контрольно-токсикологической лабораторией департамента химизации, защиты и карантина растений департамента химизации, защиты и карантина растений  министерства сельского хозяйства Кыргызской Республики провод</w:t>
      </w:r>
      <w:r w:rsidR="00EE7BC8">
        <w:rPr>
          <w:rFonts w:ascii="Times New Roman" w:hAnsi="Times New Roman" w:cs="Times New Roman"/>
          <w:sz w:val="28"/>
          <w:szCs w:val="28"/>
          <w:lang w:val="ky-KG"/>
        </w:rPr>
        <w:t>и</w:t>
      </w:r>
      <w:r>
        <w:rPr>
          <w:rFonts w:ascii="Times New Roman" w:hAnsi="Times New Roman" w:cs="Times New Roman"/>
          <w:sz w:val="28"/>
          <w:szCs w:val="28"/>
          <w:lang w:val="ky-KG"/>
        </w:rPr>
        <w:t xml:space="preserve">т научно-исследовательские работы по вопросам улучшения экологической обстановки города. Одним из </w:t>
      </w:r>
      <w:r w:rsidR="0053778A">
        <w:rPr>
          <w:rFonts w:ascii="Times New Roman" w:hAnsi="Times New Roman" w:cs="Times New Roman"/>
          <w:sz w:val="28"/>
          <w:szCs w:val="28"/>
          <w:lang w:val="ky-KG"/>
        </w:rPr>
        <w:t xml:space="preserve">таких </w:t>
      </w:r>
      <w:r>
        <w:rPr>
          <w:rFonts w:ascii="Times New Roman" w:hAnsi="Times New Roman" w:cs="Times New Roman"/>
          <w:sz w:val="28"/>
          <w:szCs w:val="28"/>
          <w:lang w:val="ky-KG"/>
        </w:rPr>
        <w:t xml:space="preserve">научно-исследовательских </w:t>
      </w:r>
      <w:r w:rsidR="0053778A">
        <w:rPr>
          <w:rFonts w:ascii="Times New Roman" w:hAnsi="Times New Roman" w:cs="Times New Roman"/>
          <w:sz w:val="28"/>
          <w:szCs w:val="28"/>
          <w:lang w:val="ky-KG"/>
        </w:rPr>
        <w:t>направлений является э</w:t>
      </w:r>
      <w:r w:rsidR="0053778A" w:rsidRPr="0053778A">
        <w:rPr>
          <w:rFonts w:ascii="Times New Roman" w:hAnsi="Times New Roman" w:cs="Times New Roman"/>
          <w:sz w:val="28"/>
          <w:szCs w:val="28"/>
          <w:lang w:val="ky-KG"/>
        </w:rPr>
        <w:t>кология фитопатогенов</w:t>
      </w:r>
      <w:r w:rsidR="0053778A">
        <w:rPr>
          <w:rFonts w:ascii="Times New Roman" w:hAnsi="Times New Roman" w:cs="Times New Roman"/>
          <w:sz w:val="28"/>
          <w:szCs w:val="28"/>
          <w:lang w:val="ky-KG"/>
        </w:rPr>
        <w:t xml:space="preserve"> растений</w:t>
      </w:r>
      <w:r w:rsidR="0053778A" w:rsidRPr="0053778A">
        <w:rPr>
          <w:rFonts w:ascii="Times New Roman" w:hAnsi="Times New Roman" w:cs="Times New Roman"/>
          <w:sz w:val="28"/>
          <w:szCs w:val="28"/>
          <w:lang w:val="ky-KG"/>
        </w:rPr>
        <w:t xml:space="preserve">, выращиваемых в </w:t>
      </w:r>
      <w:r w:rsidR="0053778A">
        <w:rPr>
          <w:rFonts w:ascii="Times New Roman" w:hAnsi="Times New Roman" w:cs="Times New Roman"/>
          <w:sz w:val="28"/>
          <w:szCs w:val="28"/>
          <w:lang w:val="ky-KG"/>
        </w:rPr>
        <w:t xml:space="preserve">теплицах </w:t>
      </w:r>
      <w:r w:rsidR="0053778A" w:rsidRPr="0053778A">
        <w:rPr>
          <w:rFonts w:ascii="Times New Roman" w:hAnsi="Times New Roman" w:cs="Times New Roman"/>
          <w:sz w:val="28"/>
          <w:szCs w:val="28"/>
          <w:lang w:val="ky-KG"/>
        </w:rPr>
        <w:t>муниципального предприятия по благоустройству и озеленению города Ош</w:t>
      </w:r>
      <w:r w:rsidR="0053778A">
        <w:rPr>
          <w:rFonts w:ascii="Times New Roman" w:hAnsi="Times New Roman" w:cs="Times New Roman"/>
          <w:sz w:val="28"/>
          <w:szCs w:val="28"/>
          <w:lang w:val="ky-KG"/>
        </w:rPr>
        <w:t xml:space="preserve">. В настоящее время группа исследователей под руководством д.б.н., профессором Т.Т. Жумабаевой проводят исследования </w:t>
      </w:r>
      <w:r w:rsidR="00703237">
        <w:rPr>
          <w:rFonts w:ascii="Times New Roman" w:hAnsi="Times New Roman" w:cs="Times New Roman"/>
          <w:sz w:val="28"/>
          <w:szCs w:val="28"/>
          <w:lang w:val="ky-KG"/>
        </w:rPr>
        <w:t xml:space="preserve">условий озеления города Ош. Объектом исследования является тепличные хозяйства муниципального предприятия “Ошский комбинат по благоустройству и зеленому хозяйству”. </w:t>
      </w:r>
    </w:p>
    <w:p w14:paraId="42E242F8" w14:textId="2C80E98C" w:rsidR="00B038D6" w:rsidRDefault="00B038D6" w:rsidP="00B038D6">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Согласно плану </w:t>
      </w:r>
      <w:r w:rsidR="001078F7">
        <w:rPr>
          <w:rFonts w:ascii="Times New Roman" w:hAnsi="Times New Roman" w:cs="Times New Roman"/>
          <w:sz w:val="28"/>
          <w:szCs w:val="28"/>
          <w:lang w:val="ky-KG"/>
        </w:rPr>
        <w:t>научно-исследовательски работ  в начале рассматрива</w:t>
      </w:r>
      <w:r w:rsidR="00F102DE">
        <w:rPr>
          <w:rFonts w:ascii="Times New Roman" w:hAnsi="Times New Roman" w:cs="Times New Roman"/>
          <w:sz w:val="28"/>
          <w:szCs w:val="28"/>
          <w:lang w:val="ky-KG"/>
        </w:rPr>
        <w:t>ю</w:t>
      </w:r>
      <w:r w:rsidR="001078F7">
        <w:rPr>
          <w:rFonts w:ascii="Times New Roman" w:hAnsi="Times New Roman" w:cs="Times New Roman"/>
          <w:sz w:val="28"/>
          <w:szCs w:val="28"/>
          <w:lang w:val="ky-KG"/>
        </w:rPr>
        <w:t>тся систем</w:t>
      </w:r>
      <w:r w:rsidR="00F102DE">
        <w:rPr>
          <w:rFonts w:ascii="Times New Roman" w:hAnsi="Times New Roman" w:cs="Times New Roman"/>
          <w:sz w:val="28"/>
          <w:szCs w:val="28"/>
          <w:lang w:val="ky-KG"/>
        </w:rPr>
        <w:t>ы</w:t>
      </w:r>
      <w:r w:rsidR="001078F7">
        <w:rPr>
          <w:rFonts w:ascii="Times New Roman" w:hAnsi="Times New Roman" w:cs="Times New Roman"/>
          <w:sz w:val="28"/>
          <w:szCs w:val="28"/>
          <w:lang w:val="ky-KG"/>
        </w:rPr>
        <w:t xml:space="preserve">  выращивания растений в тепличном хозяйстве муниципального предприятия “Ошский комбинат по благоустройству и зеленому хозяйству”. При этом, химический анализ почв, состояния растений подготовленных для посадки в территориях города Ош  производится в Ошской специализированной контрольно-токсикологической лаборатории департамента химизации, защиты и карантина растений департамента химизации, защиты и карантина растений  министерства сельского хозяйства Кыргызской Республики</w:t>
      </w:r>
      <w:r w:rsidR="00624FCE">
        <w:rPr>
          <w:rFonts w:ascii="Times New Roman" w:hAnsi="Times New Roman" w:cs="Times New Roman"/>
          <w:sz w:val="28"/>
          <w:szCs w:val="28"/>
          <w:lang w:val="ky-KG"/>
        </w:rPr>
        <w:t xml:space="preserve">. </w:t>
      </w:r>
    </w:p>
    <w:p w14:paraId="63521165" w14:textId="04F6E5B6" w:rsidR="008346D1" w:rsidRDefault="00F102DE" w:rsidP="00F102DE">
      <w:pPr>
        <w:spacing w:after="0" w:line="360" w:lineRule="auto"/>
        <w:ind w:firstLine="709"/>
        <w:jc w:val="both"/>
        <w:rPr>
          <w:rFonts w:ascii="Times New Roman" w:hAnsi="Times New Roman" w:cs="Times New Roman"/>
          <w:sz w:val="28"/>
          <w:szCs w:val="28"/>
          <w:lang w:val="ky-KG"/>
        </w:rPr>
      </w:pPr>
      <w:r w:rsidRPr="00F102DE">
        <w:rPr>
          <w:rFonts w:ascii="Times New Roman" w:hAnsi="Times New Roman" w:cs="Times New Roman"/>
          <w:sz w:val="28"/>
          <w:szCs w:val="28"/>
          <w:lang w:val="ky-KG"/>
        </w:rPr>
        <w:t xml:space="preserve">Насколько нам известно, вероятность </w:t>
      </w:r>
      <w:r>
        <w:rPr>
          <w:rFonts w:ascii="Times New Roman" w:hAnsi="Times New Roman" w:cs="Times New Roman"/>
          <w:sz w:val="28"/>
          <w:szCs w:val="28"/>
          <w:lang w:val="ky-KG"/>
        </w:rPr>
        <w:t>рост</w:t>
      </w:r>
      <w:r w:rsidR="00B43DBC">
        <w:rPr>
          <w:rFonts w:ascii="Times New Roman" w:hAnsi="Times New Roman" w:cs="Times New Roman"/>
          <w:sz w:val="28"/>
          <w:szCs w:val="28"/>
          <w:lang w:val="ky-KG"/>
        </w:rPr>
        <w:t>а</w:t>
      </w:r>
      <w:r>
        <w:rPr>
          <w:rFonts w:ascii="Times New Roman" w:hAnsi="Times New Roman" w:cs="Times New Roman"/>
          <w:sz w:val="28"/>
          <w:szCs w:val="28"/>
          <w:lang w:val="ky-KG"/>
        </w:rPr>
        <w:t xml:space="preserve"> растений</w:t>
      </w:r>
      <w:r w:rsidRPr="00F102DE">
        <w:rPr>
          <w:rFonts w:ascii="Times New Roman" w:hAnsi="Times New Roman" w:cs="Times New Roman"/>
          <w:sz w:val="28"/>
          <w:szCs w:val="28"/>
          <w:lang w:val="ky-KG"/>
        </w:rPr>
        <w:t xml:space="preserve"> в городских условиях зависит от состояния почвы</w:t>
      </w:r>
      <w:r>
        <w:rPr>
          <w:rFonts w:ascii="Times New Roman" w:hAnsi="Times New Roman" w:cs="Times New Roman"/>
          <w:sz w:val="28"/>
          <w:szCs w:val="28"/>
          <w:lang w:val="ky-KG"/>
        </w:rPr>
        <w:t>,</w:t>
      </w:r>
      <w:r w:rsidRPr="00F102DE">
        <w:rPr>
          <w:rFonts w:ascii="Times New Roman" w:hAnsi="Times New Roman" w:cs="Times New Roman"/>
          <w:sz w:val="28"/>
          <w:szCs w:val="28"/>
          <w:lang w:val="ky-KG"/>
        </w:rPr>
        <w:t xml:space="preserve"> в которой б</w:t>
      </w:r>
      <w:r>
        <w:rPr>
          <w:rFonts w:ascii="Times New Roman" w:hAnsi="Times New Roman" w:cs="Times New Roman"/>
          <w:sz w:val="28"/>
          <w:szCs w:val="28"/>
          <w:lang w:val="ky-KG"/>
        </w:rPr>
        <w:t>удет</w:t>
      </w:r>
      <w:r w:rsidRPr="00F102DE">
        <w:rPr>
          <w:rFonts w:ascii="Times New Roman" w:hAnsi="Times New Roman" w:cs="Times New Roman"/>
          <w:sz w:val="28"/>
          <w:szCs w:val="28"/>
          <w:lang w:val="ky-KG"/>
        </w:rPr>
        <w:t xml:space="preserve"> посажено это растение. Для этого нам нужно будет проанализировать образец почвы для специального анализа, </w:t>
      </w:r>
      <w:r>
        <w:rPr>
          <w:rFonts w:ascii="Times New Roman" w:hAnsi="Times New Roman" w:cs="Times New Roman"/>
          <w:sz w:val="28"/>
          <w:szCs w:val="28"/>
          <w:lang w:val="ky-KG"/>
        </w:rPr>
        <w:t>по определению</w:t>
      </w:r>
      <w:r w:rsidRPr="00F102DE">
        <w:rPr>
          <w:rFonts w:ascii="Times New Roman" w:hAnsi="Times New Roman" w:cs="Times New Roman"/>
          <w:sz w:val="28"/>
          <w:szCs w:val="28"/>
          <w:lang w:val="ky-KG"/>
        </w:rPr>
        <w:t xml:space="preserve"> плодородн</w:t>
      </w:r>
      <w:r>
        <w:rPr>
          <w:rFonts w:ascii="Times New Roman" w:hAnsi="Times New Roman" w:cs="Times New Roman"/>
          <w:sz w:val="28"/>
          <w:szCs w:val="28"/>
          <w:lang w:val="ky-KG"/>
        </w:rPr>
        <w:t>ости</w:t>
      </w:r>
      <w:r w:rsidRPr="00F102DE">
        <w:rPr>
          <w:rFonts w:ascii="Times New Roman" w:hAnsi="Times New Roman" w:cs="Times New Roman"/>
          <w:sz w:val="28"/>
          <w:szCs w:val="28"/>
          <w:lang w:val="ky-KG"/>
        </w:rPr>
        <w:t xml:space="preserve"> почв</w:t>
      </w:r>
      <w:r>
        <w:rPr>
          <w:rFonts w:ascii="Times New Roman" w:hAnsi="Times New Roman" w:cs="Times New Roman"/>
          <w:sz w:val="28"/>
          <w:szCs w:val="28"/>
          <w:lang w:val="ky-KG"/>
        </w:rPr>
        <w:t xml:space="preserve">ы. При этом, необходимо определить тип рекомендуемых </w:t>
      </w:r>
      <w:r w:rsidRPr="00F102DE">
        <w:rPr>
          <w:rFonts w:ascii="Times New Roman" w:hAnsi="Times New Roman" w:cs="Times New Roman"/>
          <w:sz w:val="28"/>
          <w:szCs w:val="28"/>
          <w:lang w:val="ky-KG"/>
        </w:rPr>
        <w:t>удобрени</w:t>
      </w:r>
      <w:r>
        <w:rPr>
          <w:rFonts w:ascii="Times New Roman" w:hAnsi="Times New Roman" w:cs="Times New Roman"/>
          <w:sz w:val="28"/>
          <w:szCs w:val="28"/>
          <w:lang w:val="ky-KG"/>
        </w:rPr>
        <w:t>й</w:t>
      </w:r>
      <w:r w:rsidR="00F5244E">
        <w:rPr>
          <w:rFonts w:ascii="Times New Roman" w:hAnsi="Times New Roman" w:cs="Times New Roman"/>
          <w:sz w:val="28"/>
          <w:szCs w:val="28"/>
          <w:lang w:val="ky-KG"/>
        </w:rPr>
        <w:t xml:space="preserve"> для повышения плодородности</w:t>
      </w:r>
      <w:r w:rsidRPr="00F102DE">
        <w:rPr>
          <w:rFonts w:ascii="Times New Roman" w:hAnsi="Times New Roman" w:cs="Times New Roman"/>
          <w:sz w:val="28"/>
          <w:szCs w:val="28"/>
          <w:lang w:val="ky-KG"/>
        </w:rPr>
        <w:t>.</w:t>
      </w:r>
      <w:r>
        <w:rPr>
          <w:rFonts w:ascii="Times New Roman" w:hAnsi="Times New Roman" w:cs="Times New Roman"/>
          <w:sz w:val="28"/>
          <w:szCs w:val="28"/>
          <w:lang w:val="ky-KG"/>
        </w:rPr>
        <w:t xml:space="preserve"> </w:t>
      </w:r>
    </w:p>
    <w:p w14:paraId="72E6E76D" w14:textId="3B56B3AB" w:rsidR="003C1C9F" w:rsidRPr="00607B02" w:rsidRDefault="00B43DBC" w:rsidP="00E9368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lang w:val="ky-KG"/>
        </w:rPr>
        <w:t>Как нам известно, п</w:t>
      </w:r>
      <w:r w:rsidRPr="00B43DBC">
        <w:rPr>
          <w:rFonts w:ascii="Times New Roman" w:hAnsi="Times New Roman" w:cs="Times New Roman"/>
          <w:sz w:val="28"/>
          <w:szCs w:val="28"/>
          <w:lang w:val="ky-KG"/>
        </w:rPr>
        <w:t>очва содержит макроэлементы (азот, фосфор, калий, кальций, сера, железо и т. д.) и микроэлементы (бор, марганец, молибден, цинк и т.д.</w:t>
      </w:r>
      <w:r>
        <w:rPr>
          <w:rFonts w:ascii="Times New Roman" w:hAnsi="Times New Roman" w:cs="Times New Roman"/>
          <w:sz w:val="28"/>
          <w:szCs w:val="28"/>
          <w:lang w:val="ky-KG"/>
        </w:rPr>
        <w:t>). Согласно требованиям посадки растений</w:t>
      </w:r>
      <w:r w:rsidRPr="00B43DBC">
        <w:rPr>
          <w:rFonts w:ascii="Times New Roman" w:hAnsi="Times New Roman" w:cs="Times New Roman"/>
          <w:sz w:val="28"/>
          <w:szCs w:val="28"/>
          <w:lang w:val="ky-KG"/>
        </w:rPr>
        <w:t xml:space="preserve"> некоторые </w:t>
      </w:r>
      <w:r>
        <w:rPr>
          <w:rFonts w:ascii="Times New Roman" w:hAnsi="Times New Roman" w:cs="Times New Roman"/>
          <w:sz w:val="28"/>
          <w:szCs w:val="28"/>
          <w:lang w:val="ky-KG"/>
        </w:rPr>
        <w:t xml:space="preserve">вещества необходимо использовать </w:t>
      </w:r>
      <w:r w:rsidRPr="00B43DBC">
        <w:rPr>
          <w:rFonts w:ascii="Times New Roman" w:hAnsi="Times New Roman" w:cs="Times New Roman"/>
          <w:sz w:val="28"/>
          <w:szCs w:val="28"/>
          <w:lang w:val="ky-KG"/>
        </w:rPr>
        <w:t xml:space="preserve">в ограниченном количестве. </w:t>
      </w:r>
      <w:r>
        <w:rPr>
          <w:rFonts w:ascii="Times New Roman" w:hAnsi="Times New Roman" w:cs="Times New Roman"/>
          <w:sz w:val="28"/>
          <w:szCs w:val="28"/>
          <w:lang w:val="ky-KG"/>
        </w:rPr>
        <w:t xml:space="preserve">В связи с этим, при посадке растений необходимо постоянно </w:t>
      </w:r>
      <w:r w:rsidRPr="00B43DBC">
        <w:rPr>
          <w:rFonts w:ascii="Times New Roman" w:hAnsi="Times New Roman" w:cs="Times New Roman"/>
          <w:sz w:val="28"/>
          <w:szCs w:val="28"/>
          <w:lang w:val="ky-KG"/>
        </w:rPr>
        <w:t>определят</w:t>
      </w:r>
      <w:r>
        <w:rPr>
          <w:rFonts w:ascii="Times New Roman" w:hAnsi="Times New Roman" w:cs="Times New Roman"/>
          <w:sz w:val="28"/>
          <w:szCs w:val="28"/>
          <w:lang w:val="ky-KG"/>
        </w:rPr>
        <w:t>ь</w:t>
      </w:r>
      <w:r w:rsidRPr="00B43DBC">
        <w:rPr>
          <w:rFonts w:ascii="Times New Roman" w:hAnsi="Times New Roman" w:cs="Times New Roman"/>
          <w:sz w:val="28"/>
          <w:szCs w:val="28"/>
          <w:lang w:val="ky-KG"/>
        </w:rPr>
        <w:t xml:space="preserve"> химический состав почвы.</w:t>
      </w:r>
      <w:r>
        <w:rPr>
          <w:rFonts w:ascii="Times New Roman" w:hAnsi="Times New Roman" w:cs="Times New Roman"/>
          <w:sz w:val="28"/>
          <w:szCs w:val="28"/>
          <w:lang w:val="ky-KG"/>
        </w:rPr>
        <w:t xml:space="preserve"> </w:t>
      </w:r>
      <w:r>
        <w:rPr>
          <w:rFonts w:ascii="Times New Roman" w:hAnsi="Times New Roman" w:cs="Times New Roman"/>
          <w:sz w:val="28"/>
          <w:szCs w:val="28"/>
          <w:lang w:val="ky-KG"/>
        </w:rPr>
        <w:lastRenderedPageBreak/>
        <w:t xml:space="preserve">К тому же, </w:t>
      </w:r>
      <w:r w:rsidRPr="00B43DBC">
        <w:rPr>
          <w:rFonts w:ascii="Times New Roman" w:hAnsi="Times New Roman" w:cs="Times New Roman"/>
          <w:sz w:val="28"/>
          <w:szCs w:val="28"/>
          <w:lang w:val="ky-KG"/>
        </w:rPr>
        <w:t>в результате изменения климата</w:t>
      </w:r>
      <w:r>
        <w:rPr>
          <w:rFonts w:ascii="Times New Roman" w:hAnsi="Times New Roman" w:cs="Times New Roman"/>
          <w:sz w:val="28"/>
          <w:szCs w:val="28"/>
          <w:lang w:val="ky-KG"/>
        </w:rPr>
        <w:t xml:space="preserve"> и </w:t>
      </w:r>
      <w:r w:rsidRPr="00B43DBC">
        <w:rPr>
          <w:rFonts w:ascii="Times New Roman" w:hAnsi="Times New Roman" w:cs="Times New Roman"/>
          <w:sz w:val="28"/>
          <w:szCs w:val="28"/>
          <w:lang w:val="ky-KG"/>
        </w:rPr>
        <w:t>при обогащении почвы питательными веществами растительного происхождения с применением удобрений постоянно изменя</w:t>
      </w:r>
      <w:r>
        <w:rPr>
          <w:rFonts w:ascii="Times New Roman" w:hAnsi="Times New Roman" w:cs="Times New Roman"/>
          <w:sz w:val="28"/>
          <w:szCs w:val="28"/>
          <w:lang w:val="ky-KG"/>
        </w:rPr>
        <w:t>ю</w:t>
      </w:r>
      <w:r w:rsidRPr="00B43DBC">
        <w:rPr>
          <w:rFonts w:ascii="Times New Roman" w:hAnsi="Times New Roman" w:cs="Times New Roman"/>
          <w:sz w:val="28"/>
          <w:szCs w:val="28"/>
          <w:lang w:val="ky-KG"/>
        </w:rPr>
        <w:t xml:space="preserve">тся </w:t>
      </w:r>
      <w:r>
        <w:rPr>
          <w:rFonts w:ascii="Times New Roman" w:hAnsi="Times New Roman" w:cs="Times New Roman"/>
          <w:sz w:val="28"/>
          <w:szCs w:val="28"/>
          <w:lang w:val="ky-KG"/>
        </w:rPr>
        <w:t>с</w:t>
      </w:r>
      <w:r w:rsidRPr="00B43DBC">
        <w:rPr>
          <w:rFonts w:ascii="Times New Roman" w:hAnsi="Times New Roman" w:cs="Times New Roman"/>
          <w:sz w:val="28"/>
          <w:szCs w:val="28"/>
          <w:lang w:val="ky-KG"/>
        </w:rPr>
        <w:t>остав и свойства почвы</w:t>
      </w:r>
      <w:r w:rsidR="003C1C9F">
        <w:rPr>
          <w:rFonts w:ascii="Times New Roman" w:hAnsi="Times New Roman" w:cs="Times New Roman"/>
          <w:sz w:val="28"/>
          <w:szCs w:val="28"/>
          <w:lang w:val="ky-KG"/>
        </w:rPr>
        <w:t xml:space="preserve">. </w:t>
      </w:r>
      <w:r w:rsidR="00C93566">
        <w:rPr>
          <w:rFonts w:ascii="Times New Roman" w:hAnsi="Times New Roman" w:cs="Times New Roman"/>
          <w:color w:val="111111"/>
          <w:sz w:val="28"/>
          <w:szCs w:val="28"/>
          <w:shd w:val="clear" w:color="auto" w:fill="FFFFFF"/>
          <w:lang w:val="ky-KG"/>
        </w:rPr>
        <w:t xml:space="preserve">По мнению академика А.М. Мамытова </w:t>
      </w:r>
      <w:r w:rsidR="003C1C9F">
        <w:rPr>
          <w:rFonts w:ascii="Times New Roman" w:hAnsi="Times New Roman" w:cs="Times New Roman"/>
          <w:color w:val="111111"/>
          <w:sz w:val="28"/>
          <w:szCs w:val="28"/>
          <w:shd w:val="clear" w:color="auto" w:fill="FFFFFF"/>
          <w:lang w:val="ky-KG"/>
        </w:rPr>
        <w:t>“</w:t>
      </w:r>
      <w:r w:rsidR="003C1C9F" w:rsidRPr="003C1C9F">
        <w:rPr>
          <w:rFonts w:ascii="Times New Roman" w:hAnsi="Times New Roman" w:cs="Times New Roman"/>
          <w:color w:val="111111"/>
          <w:sz w:val="28"/>
          <w:szCs w:val="28"/>
          <w:shd w:val="clear" w:color="auto" w:fill="FFFFFF"/>
        </w:rPr>
        <w:t xml:space="preserve">Потеря эродированными почвами верхнего, наиболее плодородного горизонта приводит к уменьшению в них гумуса, запасов питательных веществ и полезной микрофлоры. Как следствие эрозии — разрушение структуры, укорочение или полная потеря </w:t>
      </w:r>
      <w:proofErr w:type="spellStart"/>
      <w:r w:rsidR="003C1C9F" w:rsidRPr="003C1C9F">
        <w:rPr>
          <w:rFonts w:ascii="Times New Roman" w:hAnsi="Times New Roman" w:cs="Times New Roman"/>
          <w:color w:val="111111"/>
          <w:sz w:val="28"/>
          <w:szCs w:val="28"/>
          <w:shd w:val="clear" w:color="auto" w:fill="FFFFFF"/>
        </w:rPr>
        <w:t>мелкоземистого</w:t>
      </w:r>
      <w:proofErr w:type="spellEnd"/>
      <w:r w:rsidR="003C1C9F" w:rsidRPr="003C1C9F">
        <w:rPr>
          <w:rFonts w:ascii="Times New Roman" w:hAnsi="Times New Roman" w:cs="Times New Roman"/>
          <w:color w:val="111111"/>
          <w:sz w:val="28"/>
          <w:szCs w:val="28"/>
          <w:shd w:val="clear" w:color="auto" w:fill="FFFFFF"/>
        </w:rPr>
        <w:t xml:space="preserve"> слоя, обнажение материнской породы, невосполнимая деградация почв. Установлено, что на </w:t>
      </w:r>
      <w:proofErr w:type="spellStart"/>
      <w:r w:rsidR="003C1C9F" w:rsidRPr="003C1C9F">
        <w:rPr>
          <w:rFonts w:ascii="Times New Roman" w:hAnsi="Times New Roman" w:cs="Times New Roman"/>
          <w:color w:val="111111"/>
          <w:sz w:val="28"/>
          <w:szCs w:val="28"/>
          <w:shd w:val="clear" w:color="auto" w:fill="FFFFFF"/>
        </w:rPr>
        <w:t>слабоэродированных</w:t>
      </w:r>
      <w:proofErr w:type="spellEnd"/>
      <w:r w:rsidR="003C1C9F" w:rsidRPr="003C1C9F">
        <w:rPr>
          <w:rFonts w:ascii="Times New Roman" w:hAnsi="Times New Roman" w:cs="Times New Roman"/>
          <w:color w:val="111111"/>
          <w:sz w:val="28"/>
          <w:szCs w:val="28"/>
          <w:shd w:val="clear" w:color="auto" w:fill="FFFFFF"/>
        </w:rPr>
        <w:t xml:space="preserve"> почвах урожай </w:t>
      </w:r>
      <w:proofErr w:type="spellStart"/>
      <w:r w:rsidR="003C1C9F" w:rsidRPr="003C1C9F">
        <w:rPr>
          <w:rFonts w:ascii="Times New Roman" w:hAnsi="Times New Roman" w:cs="Times New Roman"/>
          <w:color w:val="111111"/>
          <w:sz w:val="28"/>
          <w:szCs w:val="28"/>
          <w:shd w:val="clear" w:color="auto" w:fill="FFFFFF"/>
        </w:rPr>
        <w:t>сельхозкультур</w:t>
      </w:r>
      <w:proofErr w:type="spellEnd"/>
      <w:r w:rsidR="003C1C9F" w:rsidRPr="003C1C9F">
        <w:rPr>
          <w:rFonts w:ascii="Times New Roman" w:hAnsi="Times New Roman" w:cs="Times New Roman"/>
          <w:color w:val="111111"/>
          <w:sz w:val="28"/>
          <w:szCs w:val="28"/>
          <w:shd w:val="clear" w:color="auto" w:fill="FFFFFF"/>
        </w:rPr>
        <w:t xml:space="preserve"> снижается на 10 — 20%, на средне-эродированных- на 20-35%, на сильноэродированных- на 40-70%</w:t>
      </w:r>
      <w:r w:rsidR="00C93566">
        <w:rPr>
          <w:rFonts w:ascii="Times New Roman" w:hAnsi="Times New Roman" w:cs="Times New Roman"/>
          <w:color w:val="111111"/>
          <w:sz w:val="28"/>
          <w:szCs w:val="28"/>
          <w:shd w:val="clear" w:color="auto" w:fill="FFFFFF"/>
          <w:lang w:val="ky-KG"/>
        </w:rPr>
        <w:t xml:space="preserve">” </w:t>
      </w:r>
      <w:r w:rsidR="00C93566" w:rsidRPr="00607B02">
        <w:rPr>
          <w:rFonts w:ascii="Times New Roman" w:hAnsi="Times New Roman" w:cs="Times New Roman"/>
          <w:sz w:val="28"/>
          <w:szCs w:val="28"/>
          <w:shd w:val="clear" w:color="auto" w:fill="FFFFFF"/>
          <w:lang w:val="ky-KG"/>
        </w:rPr>
        <w:t>[</w:t>
      </w:r>
      <w:r w:rsidR="00607B02" w:rsidRPr="00607B02">
        <w:rPr>
          <w:rFonts w:ascii="Times New Roman" w:hAnsi="Times New Roman" w:cs="Times New Roman"/>
          <w:sz w:val="28"/>
          <w:szCs w:val="28"/>
          <w:shd w:val="clear" w:color="auto" w:fill="FFFFFF"/>
          <w:lang w:val="ky-KG"/>
        </w:rPr>
        <w:t>2</w:t>
      </w:r>
      <w:r w:rsidR="00C93566" w:rsidRPr="00607B02">
        <w:rPr>
          <w:rFonts w:ascii="Times New Roman" w:hAnsi="Times New Roman" w:cs="Times New Roman"/>
          <w:sz w:val="28"/>
          <w:szCs w:val="28"/>
          <w:shd w:val="clear" w:color="auto" w:fill="FFFFFF"/>
          <w:lang w:val="ky-KG"/>
        </w:rPr>
        <w:t>]</w:t>
      </w:r>
      <w:r w:rsidR="003C1C9F" w:rsidRPr="00607B02">
        <w:rPr>
          <w:rFonts w:ascii="Times New Roman" w:hAnsi="Times New Roman" w:cs="Times New Roman"/>
          <w:sz w:val="28"/>
          <w:szCs w:val="28"/>
          <w:shd w:val="clear" w:color="auto" w:fill="FFFFFF"/>
        </w:rPr>
        <w:t>.</w:t>
      </w:r>
    </w:p>
    <w:p w14:paraId="687FEB8E" w14:textId="77777777" w:rsidR="00B03375" w:rsidRDefault="00FF2F3D" w:rsidP="0007759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На </w:t>
      </w:r>
      <w:r w:rsidR="009D5E8F">
        <w:rPr>
          <w:rFonts w:ascii="Times New Roman" w:hAnsi="Times New Roman" w:cs="Times New Roman"/>
          <w:sz w:val="28"/>
          <w:szCs w:val="28"/>
          <w:lang w:val="ky-KG"/>
        </w:rPr>
        <w:t>сегодняшний день</w:t>
      </w:r>
      <w:r>
        <w:rPr>
          <w:rFonts w:ascii="Times New Roman" w:hAnsi="Times New Roman" w:cs="Times New Roman"/>
          <w:sz w:val="28"/>
          <w:szCs w:val="28"/>
          <w:lang w:val="ky-KG"/>
        </w:rPr>
        <w:t xml:space="preserve">, </w:t>
      </w:r>
      <w:r w:rsidRPr="00FF2F3D">
        <w:rPr>
          <w:rFonts w:ascii="Times New Roman" w:hAnsi="Times New Roman" w:cs="Times New Roman"/>
          <w:sz w:val="28"/>
          <w:szCs w:val="28"/>
          <w:lang w:val="ky-KG"/>
        </w:rPr>
        <w:t>территори</w:t>
      </w:r>
      <w:r w:rsidR="009D5E8F">
        <w:rPr>
          <w:rFonts w:ascii="Times New Roman" w:hAnsi="Times New Roman" w:cs="Times New Roman"/>
          <w:sz w:val="28"/>
          <w:szCs w:val="28"/>
          <w:lang w:val="ky-KG"/>
        </w:rPr>
        <w:t>я</w:t>
      </w:r>
      <w:r w:rsidRPr="00FF2F3D">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города Ош  </w:t>
      </w:r>
      <w:r w:rsidR="009D5E8F">
        <w:rPr>
          <w:rFonts w:ascii="Times New Roman" w:hAnsi="Times New Roman" w:cs="Times New Roman"/>
          <w:sz w:val="28"/>
          <w:szCs w:val="28"/>
          <w:lang w:val="ky-KG"/>
        </w:rPr>
        <w:t>имеют</w:t>
      </w:r>
      <w:r>
        <w:rPr>
          <w:rFonts w:ascii="Times New Roman" w:hAnsi="Times New Roman" w:cs="Times New Roman"/>
          <w:sz w:val="28"/>
          <w:szCs w:val="28"/>
          <w:lang w:val="ky-KG"/>
        </w:rPr>
        <w:t xml:space="preserve"> самые ранимые и деградированные почвы. </w:t>
      </w:r>
      <w:r w:rsidR="009D5E8F">
        <w:rPr>
          <w:rFonts w:ascii="Times New Roman" w:hAnsi="Times New Roman" w:cs="Times New Roman"/>
          <w:sz w:val="28"/>
          <w:szCs w:val="28"/>
          <w:lang w:val="ky-KG"/>
        </w:rPr>
        <w:t xml:space="preserve">Согласно техническим характеристикам На наш взгляд, ухудшение состояния почв города вызвано экологической проблемой и недостаточностью атмосферных осадков. В связи с этим, у почвы низкая гумусность, недостаточное количество важнейших элементов питания, низкая емкость поглощения и биогенность грунтов. </w:t>
      </w:r>
    </w:p>
    <w:p w14:paraId="0DFB78FA" w14:textId="092C9BB8" w:rsidR="009D5E8F" w:rsidRDefault="00B03375" w:rsidP="00467873">
      <w:pPr>
        <w:spacing w:after="0" w:line="360" w:lineRule="auto"/>
        <w:ind w:firstLine="709"/>
        <w:jc w:val="both"/>
        <w:rPr>
          <w:rFonts w:ascii="Times New Roman" w:hAnsi="Times New Roman" w:cs="Times New Roman"/>
          <w:sz w:val="28"/>
          <w:szCs w:val="28"/>
          <w:lang w:val="ky-KG"/>
        </w:rPr>
      </w:pPr>
      <w:r w:rsidRPr="00467873">
        <w:rPr>
          <w:rFonts w:ascii="Times New Roman" w:hAnsi="Times New Roman" w:cs="Times New Roman"/>
          <w:sz w:val="28"/>
          <w:szCs w:val="28"/>
          <w:lang w:val="ky-KG"/>
        </w:rPr>
        <w:t>Грунты, используемые при выращивании посадочных материалов в тепличном хозяйстве муниципального предприятия “Ошский комбинат по благоустройству и зеленому хозяйству” относятся к</w:t>
      </w:r>
      <w:r w:rsidR="009E3D33" w:rsidRPr="00467873">
        <w:rPr>
          <w:rFonts w:ascii="Times New Roman" w:hAnsi="Times New Roman" w:cs="Times New Roman"/>
          <w:sz w:val="28"/>
          <w:szCs w:val="28"/>
          <w:lang w:val="ky-KG"/>
        </w:rPr>
        <w:t xml:space="preserve"> </w:t>
      </w:r>
      <w:r w:rsidR="0075793A" w:rsidRPr="00467873">
        <w:rPr>
          <w:rFonts w:ascii="Times New Roman" w:hAnsi="Times New Roman" w:cs="Times New Roman"/>
          <w:sz w:val="28"/>
          <w:szCs w:val="28"/>
          <w:lang w:val="ky-KG"/>
        </w:rPr>
        <w:t>сер</w:t>
      </w:r>
      <w:r w:rsidR="009E3D33" w:rsidRPr="00467873">
        <w:rPr>
          <w:rFonts w:ascii="Times New Roman" w:hAnsi="Times New Roman" w:cs="Times New Roman"/>
          <w:sz w:val="28"/>
          <w:szCs w:val="28"/>
          <w:lang w:val="ky-KG"/>
        </w:rPr>
        <w:t>ы</w:t>
      </w:r>
      <w:r w:rsidRPr="00467873">
        <w:rPr>
          <w:rFonts w:ascii="Times New Roman" w:hAnsi="Times New Roman" w:cs="Times New Roman"/>
          <w:sz w:val="28"/>
          <w:szCs w:val="28"/>
          <w:lang w:val="ky-KG"/>
        </w:rPr>
        <w:t>м</w:t>
      </w:r>
      <w:r w:rsidR="0075793A" w:rsidRPr="00467873">
        <w:rPr>
          <w:rFonts w:ascii="Times New Roman" w:hAnsi="Times New Roman" w:cs="Times New Roman"/>
          <w:sz w:val="28"/>
          <w:szCs w:val="28"/>
          <w:lang w:val="ky-KG"/>
        </w:rPr>
        <w:t xml:space="preserve"> почв</w:t>
      </w:r>
      <w:r w:rsidRPr="00467873">
        <w:rPr>
          <w:rFonts w:ascii="Times New Roman" w:hAnsi="Times New Roman" w:cs="Times New Roman"/>
          <w:sz w:val="28"/>
          <w:szCs w:val="28"/>
          <w:lang w:val="ky-KG"/>
        </w:rPr>
        <w:t>ам</w:t>
      </w:r>
      <w:r w:rsidR="0075793A" w:rsidRPr="00467873">
        <w:rPr>
          <w:rFonts w:ascii="Times New Roman" w:hAnsi="Times New Roman" w:cs="Times New Roman"/>
          <w:sz w:val="28"/>
          <w:szCs w:val="28"/>
          <w:lang w:val="ky-KG"/>
        </w:rPr>
        <w:t xml:space="preserve">. </w:t>
      </w:r>
      <w:r w:rsidR="0007759F" w:rsidRPr="00467873">
        <w:rPr>
          <w:rFonts w:ascii="Times New Roman" w:hAnsi="Times New Roman" w:cs="Times New Roman"/>
          <w:sz w:val="28"/>
          <w:szCs w:val="28"/>
          <w:lang w:val="ky-KG"/>
        </w:rPr>
        <w:t>П</w:t>
      </w:r>
      <w:r w:rsidRPr="00467873">
        <w:rPr>
          <w:rFonts w:ascii="Times New Roman" w:hAnsi="Times New Roman" w:cs="Times New Roman"/>
          <w:sz w:val="28"/>
          <w:szCs w:val="28"/>
          <w:lang w:val="ky-KG"/>
        </w:rPr>
        <w:t>оэтому, п</w:t>
      </w:r>
      <w:r w:rsidR="0007759F" w:rsidRPr="00467873">
        <w:rPr>
          <w:rFonts w:ascii="Times New Roman" w:hAnsi="Times New Roman" w:cs="Times New Roman"/>
          <w:sz w:val="28"/>
          <w:szCs w:val="28"/>
          <w:lang w:val="ky-KG"/>
        </w:rPr>
        <w:t xml:space="preserve">ри лабораторном испытании </w:t>
      </w:r>
      <w:r w:rsidR="00D71F6B" w:rsidRPr="00467873">
        <w:rPr>
          <w:rFonts w:ascii="Times New Roman" w:hAnsi="Times New Roman" w:cs="Times New Roman"/>
          <w:sz w:val="28"/>
          <w:szCs w:val="28"/>
          <w:lang w:val="ky-KG"/>
        </w:rPr>
        <w:t xml:space="preserve">в Ошской специализированной контрольно-токсикологической лаборатории департамента химизации, защиты и карантина растений департамента химизации, защиты и карантина растений  министерства сельского хозяйства Кыргызской Республики </w:t>
      </w:r>
      <w:r w:rsidR="0007759F" w:rsidRPr="00467873">
        <w:rPr>
          <w:rFonts w:ascii="Times New Roman" w:hAnsi="Times New Roman" w:cs="Times New Roman"/>
          <w:sz w:val="28"/>
          <w:szCs w:val="28"/>
          <w:lang w:val="ky-KG"/>
        </w:rPr>
        <w:t>качественный и количественный химический анализ почвы показал</w:t>
      </w:r>
      <w:r w:rsidR="00D71F6B" w:rsidRPr="00467873">
        <w:rPr>
          <w:rFonts w:ascii="Times New Roman" w:hAnsi="Times New Roman" w:cs="Times New Roman"/>
          <w:sz w:val="28"/>
          <w:szCs w:val="28"/>
          <w:lang w:val="ky-KG"/>
        </w:rPr>
        <w:t>а</w:t>
      </w:r>
      <w:r w:rsidR="0007759F" w:rsidRPr="00467873">
        <w:rPr>
          <w:rFonts w:ascii="Times New Roman" w:hAnsi="Times New Roman" w:cs="Times New Roman"/>
          <w:sz w:val="28"/>
          <w:szCs w:val="28"/>
          <w:lang w:val="ky-KG"/>
        </w:rPr>
        <w:t xml:space="preserve"> следующих </w:t>
      </w:r>
      <w:r w:rsidR="00D71F6B" w:rsidRPr="00467873">
        <w:rPr>
          <w:rFonts w:ascii="Times New Roman" w:hAnsi="Times New Roman" w:cs="Times New Roman"/>
          <w:sz w:val="28"/>
          <w:szCs w:val="28"/>
          <w:lang w:val="ky-KG"/>
        </w:rPr>
        <w:t>данных</w:t>
      </w:r>
      <w:r w:rsidR="00467873" w:rsidRPr="00467873">
        <w:rPr>
          <w:rFonts w:ascii="Times New Roman" w:hAnsi="Times New Roman" w:cs="Times New Roman"/>
          <w:sz w:val="28"/>
          <w:szCs w:val="28"/>
          <w:lang w:val="ky-KG"/>
        </w:rPr>
        <w:t xml:space="preserve"> [</w:t>
      </w:r>
      <w:r w:rsidR="00607B02" w:rsidRPr="00607B02">
        <w:rPr>
          <w:rFonts w:ascii="Times New Roman" w:hAnsi="Times New Roman" w:cs="Times New Roman"/>
          <w:sz w:val="28"/>
          <w:szCs w:val="28"/>
          <w:lang w:val="ky-KG"/>
        </w:rPr>
        <w:t>1</w:t>
      </w:r>
      <w:r w:rsidR="00467873" w:rsidRPr="00467873">
        <w:rPr>
          <w:rFonts w:ascii="Times New Roman" w:hAnsi="Times New Roman" w:cs="Times New Roman"/>
          <w:sz w:val="28"/>
          <w:szCs w:val="28"/>
          <w:lang w:val="ky-KG"/>
        </w:rPr>
        <w:t>]</w:t>
      </w:r>
      <w:r w:rsidR="00E16349" w:rsidRPr="00467873">
        <w:rPr>
          <w:rFonts w:ascii="Times New Roman" w:hAnsi="Times New Roman" w:cs="Times New Roman"/>
          <w:sz w:val="28"/>
          <w:szCs w:val="28"/>
          <w:lang w:val="ky-KG"/>
        </w:rPr>
        <w:t>:</w:t>
      </w:r>
    </w:p>
    <w:p w14:paraId="5032163D" w14:textId="75B5C27B" w:rsidR="00FA16AC" w:rsidRDefault="00FA16AC" w:rsidP="00FA16AC">
      <w:pPr>
        <w:spacing w:after="0" w:line="360" w:lineRule="auto"/>
        <w:ind w:firstLine="709"/>
        <w:jc w:val="right"/>
        <w:rPr>
          <w:rFonts w:ascii="Times New Roman" w:hAnsi="Times New Roman" w:cs="Times New Roman"/>
          <w:b/>
          <w:bCs/>
          <w:sz w:val="24"/>
          <w:szCs w:val="24"/>
          <w:lang w:val="ky-KG"/>
        </w:rPr>
      </w:pPr>
      <w:r w:rsidRPr="007C41E0">
        <w:rPr>
          <w:rFonts w:ascii="Times New Roman" w:hAnsi="Times New Roman" w:cs="Times New Roman"/>
          <w:b/>
          <w:bCs/>
          <w:sz w:val="24"/>
          <w:szCs w:val="24"/>
          <w:lang w:val="ky-KG"/>
        </w:rPr>
        <w:t>Таблица №</w:t>
      </w:r>
      <w:r>
        <w:rPr>
          <w:rFonts w:ascii="Times New Roman" w:hAnsi="Times New Roman" w:cs="Times New Roman"/>
          <w:b/>
          <w:bCs/>
          <w:sz w:val="24"/>
          <w:szCs w:val="24"/>
          <w:lang w:val="ky-KG"/>
        </w:rPr>
        <w:t>1</w:t>
      </w:r>
      <w:r w:rsidRPr="007C41E0">
        <w:rPr>
          <w:rFonts w:ascii="Times New Roman" w:hAnsi="Times New Roman" w:cs="Times New Roman"/>
          <w:b/>
          <w:bCs/>
          <w:sz w:val="24"/>
          <w:szCs w:val="24"/>
          <w:lang w:val="ky-KG"/>
        </w:rPr>
        <w:t xml:space="preserve">. </w:t>
      </w:r>
    </w:p>
    <w:p w14:paraId="2C8BF987" w14:textId="2FDA9DB8" w:rsidR="00FA16AC" w:rsidRDefault="00FA16AC" w:rsidP="00FA16AC">
      <w:pPr>
        <w:spacing w:after="0" w:line="240" w:lineRule="auto"/>
        <w:jc w:val="center"/>
        <w:rPr>
          <w:rFonts w:ascii="Times New Roman" w:hAnsi="Times New Roman" w:cs="Times New Roman"/>
          <w:b/>
          <w:bCs/>
          <w:sz w:val="24"/>
          <w:szCs w:val="24"/>
          <w:lang w:val="ky-KG"/>
        </w:rPr>
      </w:pPr>
      <w:r w:rsidRPr="007C41E0">
        <w:rPr>
          <w:rFonts w:ascii="Times New Roman" w:hAnsi="Times New Roman" w:cs="Times New Roman"/>
          <w:b/>
          <w:bCs/>
          <w:sz w:val="24"/>
          <w:szCs w:val="24"/>
          <w:lang w:val="ky-KG"/>
        </w:rPr>
        <w:t xml:space="preserve">Качественный и количественный химический анализ </w:t>
      </w:r>
      <w:r>
        <w:rPr>
          <w:rFonts w:ascii="Times New Roman" w:hAnsi="Times New Roman" w:cs="Times New Roman"/>
          <w:b/>
          <w:bCs/>
          <w:sz w:val="24"/>
          <w:szCs w:val="24"/>
          <w:lang w:val="ky-KG"/>
        </w:rPr>
        <w:t>1 пр. почвы</w:t>
      </w:r>
    </w:p>
    <w:p w14:paraId="69E84C3E" w14:textId="4311AD50" w:rsidR="00FA16AC" w:rsidRDefault="00FA16AC" w:rsidP="00FA16AC">
      <w:pPr>
        <w:spacing w:after="0" w:line="240" w:lineRule="auto"/>
        <w:jc w:val="center"/>
        <w:rPr>
          <w:rFonts w:ascii="Times New Roman" w:hAnsi="Times New Roman" w:cs="Times New Roman"/>
          <w:b/>
          <w:bCs/>
          <w:sz w:val="24"/>
          <w:szCs w:val="24"/>
          <w:lang w:val="ky-KG"/>
        </w:rPr>
      </w:pPr>
    </w:p>
    <w:p w14:paraId="693A3D9E" w14:textId="77777777" w:rsidR="005863F3" w:rsidRDefault="005863F3" w:rsidP="005863F3">
      <w:pPr>
        <w:spacing w:after="0" w:line="240" w:lineRule="auto"/>
        <w:rPr>
          <w:rFonts w:ascii="Times New Roman" w:hAnsi="Times New Roman" w:cs="Times New Roman"/>
          <w:sz w:val="24"/>
          <w:szCs w:val="24"/>
          <w:lang w:val="ky-KG"/>
        </w:rPr>
      </w:pPr>
      <w:r>
        <w:rPr>
          <w:rFonts w:ascii="Times New Roman" w:hAnsi="Times New Roman" w:cs="Times New Roman"/>
          <w:b/>
          <w:bCs/>
          <w:sz w:val="24"/>
          <w:szCs w:val="24"/>
          <w:lang w:val="ky-KG"/>
        </w:rPr>
        <w:t xml:space="preserve">Заказчик: </w:t>
      </w:r>
      <w:r w:rsidRPr="00FA16AC">
        <w:rPr>
          <w:rFonts w:ascii="Times New Roman" w:hAnsi="Times New Roman" w:cs="Times New Roman"/>
          <w:sz w:val="24"/>
          <w:szCs w:val="24"/>
          <w:lang w:val="ky-KG"/>
        </w:rPr>
        <w:t>Ошский государственный университет.</w:t>
      </w:r>
    </w:p>
    <w:p w14:paraId="7A5AC118" w14:textId="77777777" w:rsidR="005863F3" w:rsidRDefault="005863F3" w:rsidP="005863F3">
      <w:pPr>
        <w:spacing w:after="0" w:line="240" w:lineRule="auto"/>
        <w:rPr>
          <w:rFonts w:ascii="Times New Roman" w:hAnsi="Times New Roman" w:cs="Times New Roman"/>
          <w:sz w:val="24"/>
          <w:szCs w:val="24"/>
          <w:lang w:val="ky-KG"/>
        </w:rPr>
      </w:pPr>
      <w:r w:rsidRPr="00FA16AC">
        <w:rPr>
          <w:rFonts w:ascii="Times New Roman" w:hAnsi="Times New Roman" w:cs="Times New Roman"/>
          <w:b/>
          <w:bCs/>
          <w:sz w:val="24"/>
          <w:szCs w:val="24"/>
          <w:lang w:val="ky-KG"/>
        </w:rPr>
        <w:t>Заявитель</w:t>
      </w:r>
      <w:r>
        <w:rPr>
          <w:rFonts w:ascii="Times New Roman" w:hAnsi="Times New Roman" w:cs="Times New Roman"/>
          <w:sz w:val="24"/>
          <w:szCs w:val="24"/>
          <w:lang w:val="ky-KG"/>
        </w:rPr>
        <w:t>: К.Б. Кошуева, аспирант.</w:t>
      </w:r>
    </w:p>
    <w:p w14:paraId="06AEA8BD" w14:textId="77777777" w:rsidR="005863F3" w:rsidRDefault="005863F3" w:rsidP="005863F3">
      <w:pPr>
        <w:spacing w:after="0" w:line="240" w:lineRule="auto"/>
        <w:rPr>
          <w:rFonts w:ascii="Times New Roman" w:hAnsi="Times New Roman" w:cs="Times New Roman"/>
          <w:sz w:val="24"/>
          <w:szCs w:val="24"/>
          <w:lang w:val="ky-KG"/>
        </w:rPr>
      </w:pPr>
      <w:r w:rsidRPr="00FA16AC">
        <w:rPr>
          <w:rFonts w:ascii="Times New Roman" w:hAnsi="Times New Roman" w:cs="Times New Roman"/>
          <w:b/>
          <w:bCs/>
          <w:sz w:val="24"/>
          <w:szCs w:val="24"/>
          <w:lang w:val="ky-KG"/>
        </w:rPr>
        <w:t>Дата поступления пробы</w:t>
      </w:r>
      <w:r>
        <w:rPr>
          <w:rFonts w:ascii="Times New Roman" w:hAnsi="Times New Roman" w:cs="Times New Roman"/>
          <w:sz w:val="24"/>
          <w:szCs w:val="24"/>
          <w:lang w:val="ky-KG"/>
        </w:rPr>
        <w:t>: 01.03.2023 г.</w:t>
      </w:r>
    </w:p>
    <w:p w14:paraId="758C073D" w14:textId="77777777" w:rsidR="005863F3" w:rsidRDefault="005863F3" w:rsidP="005863F3">
      <w:pPr>
        <w:spacing w:after="0" w:line="240" w:lineRule="auto"/>
        <w:rPr>
          <w:rFonts w:ascii="Times New Roman" w:hAnsi="Times New Roman" w:cs="Times New Roman"/>
          <w:sz w:val="24"/>
          <w:szCs w:val="24"/>
          <w:lang w:val="ky-KG"/>
        </w:rPr>
      </w:pPr>
      <w:r w:rsidRPr="00FA16AC">
        <w:rPr>
          <w:rFonts w:ascii="Times New Roman" w:hAnsi="Times New Roman" w:cs="Times New Roman"/>
          <w:b/>
          <w:bCs/>
          <w:sz w:val="24"/>
          <w:szCs w:val="24"/>
          <w:lang w:val="ky-KG"/>
        </w:rPr>
        <w:t>Дата проведения испытания</w:t>
      </w:r>
      <w:r>
        <w:rPr>
          <w:rFonts w:ascii="Times New Roman" w:hAnsi="Times New Roman" w:cs="Times New Roman"/>
          <w:sz w:val="24"/>
          <w:szCs w:val="24"/>
          <w:lang w:val="ky-KG"/>
        </w:rPr>
        <w:t>: 04-10.03.2023 г.</w:t>
      </w:r>
    </w:p>
    <w:p w14:paraId="17FEB24A" w14:textId="77777777" w:rsidR="005863F3" w:rsidRPr="005863F3" w:rsidRDefault="005863F3" w:rsidP="005863F3">
      <w:pPr>
        <w:spacing w:after="0" w:line="240" w:lineRule="auto"/>
        <w:rPr>
          <w:rFonts w:ascii="Times New Roman" w:hAnsi="Times New Roman" w:cs="Times New Roman"/>
          <w:sz w:val="24"/>
          <w:szCs w:val="24"/>
          <w:lang w:val="ky-KG"/>
        </w:rPr>
      </w:pPr>
      <w:r w:rsidRPr="00FA16AC">
        <w:rPr>
          <w:rFonts w:ascii="Times New Roman" w:hAnsi="Times New Roman" w:cs="Times New Roman"/>
          <w:b/>
          <w:bCs/>
          <w:sz w:val="24"/>
          <w:szCs w:val="24"/>
          <w:lang w:val="ky-KG"/>
        </w:rPr>
        <w:t xml:space="preserve">Описание образца: </w:t>
      </w:r>
      <w:r w:rsidRPr="005863F3">
        <w:rPr>
          <w:rFonts w:ascii="Times New Roman" w:hAnsi="Times New Roman" w:cs="Times New Roman"/>
          <w:sz w:val="24"/>
          <w:szCs w:val="24"/>
          <w:lang w:val="ky-KG"/>
        </w:rPr>
        <w:t>серая почва.</w:t>
      </w:r>
    </w:p>
    <w:p w14:paraId="1832A03F" w14:textId="77777777" w:rsidR="005863F3" w:rsidRDefault="005863F3" w:rsidP="00FA16AC">
      <w:pPr>
        <w:spacing w:after="0" w:line="240" w:lineRule="auto"/>
        <w:jc w:val="center"/>
        <w:rPr>
          <w:rFonts w:ascii="Times New Roman" w:hAnsi="Times New Roman" w:cs="Times New Roman"/>
          <w:b/>
          <w:bCs/>
          <w:sz w:val="24"/>
          <w:szCs w:val="24"/>
          <w:lang w:val="ky-KG"/>
        </w:rPr>
      </w:pPr>
    </w:p>
    <w:tbl>
      <w:tblPr>
        <w:tblStyle w:val="a3"/>
        <w:tblW w:w="0" w:type="auto"/>
        <w:tblLook w:val="04A0" w:firstRow="1" w:lastRow="0" w:firstColumn="1" w:lastColumn="0" w:noHBand="0" w:noVBand="1"/>
      </w:tblPr>
      <w:tblGrid>
        <w:gridCol w:w="791"/>
        <w:gridCol w:w="1366"/>
        <w:gridCol w:w="1366"/>
        <w:gridCol w:w="1366"/>
        <w:gridCol w:w="1366"/>
        <w:gridCol w:w="1366"/>
        <w:gridCol w:w="1366"/>
        <w:gridCol w:w="642"/>
      </w:tblGrid>
      <w:tr w:rsidR="00FA16AC" w14:paraId="24968C01" w14:textId="77777777" w:rsidTr="005863F3">
        <w:tc>
          <w:tcPr>
            <w:tcW w:w="791" w:type="dxa"/>
          </w:tcPr>
          <w:p w14:paraId="065B64A7" w14:textId="1E689112" w:rsidR="00FA16AC" w:rsidRDefault="00FA16AC" w:rsidP="00FA16AC">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 обр</w:t>
            </w:r>
          </w:p>
        </w:tc>
        <w:tc>
          <w:tcPr>
            <w:tcW w:w="8838" w:type="dxa"/>
            <w:gridSpan w:val="7"/>
          </w:tcPr>
          <w:p w14:paraId="7B311243" w14:textId="54F5B1B3" w:rsidR="00FA16AC" w:rsidRDefault="005863F3" w:rsidP="00FA16AC">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Определяемые показатели</w:t>
            </w:r>
          </w:p>
        </w:tc>
      </w:tr>
      <w:tr w:rsidR="005863F3" w14:paraId="1A066D18" w14:textId="4DA4A3FF" w:rsidTr="005863F3">
        <w:tc>
          <w:tcPr>
            <w:tcW w:w="791" w:type="dxa"/>
          </w:tcPr>
          <w:p w14:paraId="3E85B8FD" w14:textId="77777777" w:rsidR="005863F3" w:rsidRDefault="005863F3" w:rsidP="005863F3">
            <w:pPr>
              <w:jc w:val="center"/>
              <w:rPr>
                <w:rFonts w:ascii="Times New Roman" w:hAnsi="Times New Roman" w:cs="Times New Roman"/>
                <w:b/>
                <w:bCs/>
                <w:sz w:val="24"/>
                <w:szCs w:val="24"/>
                <w:lang w:val="ky-KG"/>
              </w:rPr>
            </w:pPr>
          </w:p>
        </w:tc>
        <w:tc>
          <w:tcPr>
            <w:tcW w:w="1366" w:type="dxa"/>
          </w:tcPr>
          <w:p w14:paraId="2B168559" w14:textId="7380AFD2" w:rsidR="005863F3" w:rsidRPr="005863F3" w:rsidRDefault="005863F3" w:rsidP="005863F3">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Определение подвижных соединений цинка </w:t>
            </w:r>
            <w:r>
              <w:rPr>
                <w:rFonts w:ascii="Times New Roman" w:hAnsi="Times New Roman" w:cs="Times New Roman"/>
                <w:b/>
                <w:bCs/>
                <w:sz w:val="24"/>
                <w:szCs w:val="24"/>
                <w:lang w:val="en-US"/>
              </w:rPr>
              <w:t>ZN</w:t>
            </w:r>
            <w:r w:rsidRPr="005863F3">
              <w:rPr>
                <w:rFonts w:ascii="Times New Roman" w:hAnsi="Times New Roman" w:cs="Times New Roman"/>
                <w:b/>
                <w:bCs/>
                <w:sz w:val="24"/>
                <w:szCs w:val="24"/>
              </w:rPr>
              <w:t xml:space="preserve"> </w:t>
            </w:r>
            <w:r>
              <w:rPr>
                <w:rFonts w:ascii="Times New Roman" w:hAnsi="Times New Roman" w:cs="Times New Roman"/>
                <w:b/>
                <w:bCs/>
                <w:sz w:val="24"/>
                <w:szCs w:val="24"/>
                <w:lang w:val="ky-KG"/>
              </w:rPr>
              <w:t>мг/кг ГОСТ 50686-94</w:t>
            </w:r>
          </w:p>
        </w:tc>
        <w:tc>
          <w:tcPr>
            <w:tcW w:w="1366" w:type="dxa"/>
          </w:tcPr>
          <w:p w14:paraId="48A92B1D" w14:textId="627F177D" w:rsidR="005863F3" w:rsidRDefault="005863F3" w:rsidP="005863F3">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Определение подвижных соединений бора В</w:t>
            </w:r>
            <w:r w:rsidRPr="005863F3">
              <w:rPr>
                <w:rFonts w:ascii="Times New Roman" w:hAnsi="Times New Roman" w:cs="Times New Roman"/>
                <w:b/>
                <w:bCs/>
                <w:sz w:val="24"/>
                <w:szCs w:val="24"/>
              </w:rPr>
              <w:t xml:space="preserve"> </w:t>
            </w:r>
            <w:r>
              <w:rPr>
                <w:rFonts w:ascii="Times New Roman" w:hAnsi="Times New Roman" w:cs="Times New Roman"/>
                <w:b/>
                <w:bCs/>
                <w:sz w:val="24"/>
                <w:szCs w:val="24"/>
                <w:lang w:val="ky-KG"/>
              </w:rPr>
              <w:t>мг/кг ГОСТ 50688-94</w:t>
            </w:r>
          </w:p>
        </w:tc>
        <w:tc>
          <w:tcPr>
            <w:tcW w:w="1366" w:type="dxa"/>
          </w:tcPr>
          <w:p w14:paraId="054C8CE0" w14:textId="5CEEB1E2" w:rsidR="005863F3" w:rsidRDefault="005863F3" w:rsidP="005863F3">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Определение подвижных соединений меди </w:t>
            </w:r>
            <w:r>
              <w:rPr>
                <w:rFonts w:ascii="Times New Roman" w:hAnsi="Times New Roman" w:cs="Times New Roman"/>
                <w:b/>
                <w:bCs/>
                <w:sz w:val="24"/>
                <w:szCs w:val="24"/>
                <w:lang w:val="en-US"/>
              </w:rPr>
              <w:t>Cu</w:t>
            </w:r>
            <w:r w:rsidRPr="005863F3">
              <w:rPr>
                <w:rFonts w:ascii="Times New Roman" w:hAnsi="Times New Roman" w:cs="Times New Roman"/>
                <w:b/>
                <w:bCs/>
                <w:sz w:val="24"/>
                <w:szCs w:val="24"/>
              </w:rPr>
              <w:t xml:space="preserve"> </w:t>
            </w:r>
            <w:r>
              <w:rPr>
                <w:rFonts w:ascii="Times New Roman" w:hAnsi="Times New Roman" w:cs="Times New Roman"/>
                <w:b/>
                <w:bCs/>
                <w:sz w:val="24"/>
                <w:szCs w:val="24"/>
                <w:lang w:val="ky-KG"/>
              </w:rPr>
              <w:t>мг/кг ГОСТ 506</w:t>
            </w:r>
            <w:r w:rsidRPr="005863F3">
              <w:rPr>
                <w:rFonts w:ascii="Times New Roman" w:hAnsi="Times New Roman" w:cs="Times New Roman"/>
                <w:b/>
                <w:bCs/>
                <w:sz w:val="24"/>
                <w:szCs w:val="24"/>
              </w:rPr>
              <w:t>6</w:t>
            </w:r>
            <w:r>
              <w:rPr>
                <w:rFonts w:ascii="Times New Roman" w:hAnsi="Times New Roman" w:cs="Times New Roman"/>
                <w:b/>
                <w:bCs/>
                <w:sz w:val="24"/>
                <w:szCs w:val="24"/>
                <w:lang w:val="ky-KG"/>
              </w:rPr>
              <w:t>8</w:t>
            </w:r>
            <w:r w:rsidRPr="005863F3">
              <w:rPr>
                <w:rFonts w:ascii="Times New Roman" w:hAnsi="Times New Roman" w:cs="Times New Roman"/>
                <w:b/>
                <w:bCs/>
                <w:sz w:val="24"/>
                <w:szCs w:val="24"/>
              </w:rPr>
              <w:t>3</w:t>
            </w:r>
            <w:r>
              <w:rPr>
                <w:rFonts w:ascii="Times New Roman" w:hAnsi="Times New Roman" w:cs="Times New Roman"/>
                <w:b/>
                <w:bCs/>
                <w:sz w:val="24"/>
                <w:szCs w:val="24"/>
                <w:lang w:val="ky-KG"/>
              </w:rPr>
              <w:t>-94</w:t>
            </w:r>
          </w:p>
        </w:tc>
        <w:tc>
          <w:tcPr>
            <w:tcW w:w="1366" w:type="dxa"/>
          </w:tcPr>
          <w:p w14:paraId="54919D33" w14:textId="47C7361F" w:rsidR="005863F3" w:rsidRDefault="005863F3" w:rsidP="005863F3">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Определение подвижных соединений кобальта</w:t>
            </w:r>
            <w:r>
              <w:rPr>
                <w:rFonts w:ascii="Times New Roman" w:hAnsi="Times New Roman" w:cs="Times New Roman"/>
                <w:b/>
                <w:bCs/>
                <w:sz w:val="24"/>
                <w:szCs w:val="24"/>
                <w:lang w:val="en-US"/>
              </w:rPr>
              <w:t>Co</w:t>
            </w:r>
            <w:r w:rsidRPr="005863F3">
              <w:rPr>
                <w:rFonts w:ascii="Times New Roman" w:hAnsi="Times New Roman" w:cs="Times New Roman"/>
                <w:b/>
                <w:bCs/>
                <w:sz w:val="24"/>
                <w:szCs w:val="24"/>
              </w:rPr>
              <w:t xml:space="preserve"> </w:t>
            </w:r>
            <w:r>
              <w:rPr>
                <w:rFonts w:ascii="Times New Roman" w:hAnsi="Times New Roman" w:cs="Times New Roman"/>
                <w:b/>
                <w:bCs/>
                <w:sz w:val="24"/>
                <w:szCs w:val="24"/>
                <w:lang w:val="ky-KG"/>
              </w:rPr>
              <w:t>мг/кг ГОСТ 506</w:t>
            </w:r>
            <w:r w:rsidRPr="005863F3">
              <w:rPr>
                <w:rFonts w:ascii="Times New Roman" w:hAnsi="Times New Roman" w:cs="Times New Roman"/>
                <w:b/>
                <w:bCs/>
                <w:sz w:val="24"/>
                <w:szCs w:val="24"/>
              </w:rPr>
              <w:t>683</w:t>
            </w:r>
            <w:r>
              <w:rPr>
                <w:rFonts w:ascii="Times New Roman" w:hAnsi="Times New Roman" w:cs="Times New Roman"/>
                <w:b/>
                <w:bCs/>
                <w:sz w:val="24"/>
                <w:szCs w:val="24"/>
                <w:lang w:val="ky-KG"/>
              </w:rPr>
              <w:t>-94</w:t>
            </w:r>
          </w:p>
        </w:tc>
        <w:tc>
          <w:tcPr>
            <w:tcW w:w="1366" w:type="dxa"/>
          </w:tcPr>
          <w:p w14:paraId="349D386D" w14:textId="4CAE5E00" w:rsidR="005863F3" w:rsidRDefault="005863F3" w:rsidP="005863F3">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Определение подвижных соединений молибдена Мо</w:t>
            </w:r>
            <w:r w:rsidRPr="005863F3">
              <w:rPr>
                <w:rFonts w:ascii="Times New Roman" w:hAnsi="Times New Roman" w:cs="Times New Roman"/>
                <w:b/>
                <w:bCs/>
                <w:sz w:val="24"/>
                <w:szCs w:val="24"/>
              </w:rPr>
              <w:t xml:space="preserve"> </w:t>
            </w:r>
            <w:r>
              <w:rPr>
                <w:rFonts w:ascii="Times New Roman" w:hAnsi="Times New Roman" w:cs="Times New Roman"/>
                <w:b/>
                <w:bCs/>
                <w:sz w:val="24"/>
                <w:szCs w:val="24"/>
                <w:lang w:val="ky-KG"/>
              </w:rPr>
              <w:t>мг/кг ГОСТ 50689-94</w:t>
            </w:r>
          </w:p>
        </w:tc>
        <w:tc>
          <w:tcPr>
            <w:tcW w:w="1366" w:type="dxa"/>
          </w:tcPr>
          <w:p w14:paraId="1D9E5276" w14:textId="2F6E2003" w:rsidR="005863F3" w:rsidRDefault="005863F3" w:rsidP="005863F3">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Определение подвижных соединений марганцаM</w:t>
            </w:r>
            <w:r>
              <w:rPr>
                <w:rFonts w:ascii="Times New Roman" w:hAnsi="Times New Roman" w:cs="Times New Roman"/>
                <w:b/>
                <w:bCs/>
                <w:sz w:val="24"/>
                <w:szCs w:val="24"/>
                <w:lang w:val="en-US"/>
              </w:rPr>
              <w:t>n</w:t>
            </w:r>
            <w:r w:rsidRPr="005863F3">
              <w:rPr>
                <w:rFonts w:ascii="Times New Roman" w:hAnsi="Times New Roman" w:cs="Times New Roman"/>
                <w:b/>
                <w:bCs/>
                <w:sz w:val="24"/>
                <w:szCs w:val="24"/>
              </w:rPr>
              <w:t xml:space="preserve"> </w:t>
            </w:r>
            <w:r>
              <w:rPr>
                <w:rFonts w:ascii="Times New Roman" w:hAnsi="Times New Roman" w:cs="Times New Roman"/>
                <w:b/>
                <w:bCs/>
                <w:sz w:val="24"/>
                <w:szCs w:val="24"/>
                <w:lang w:val="ky-KG"/>
              </w:rPr>
              <w:t>мг/кг ГОСТ 506</w:t>
            </w:r>
            <w:r w:rsidRPr="005863F3">
              <w:rPr>
                <w:rFonts w:ascii="Times New Roman" w:hAnsi="Times New Roman" w:cs="Times New Roman"/>
                <w:b/>
                <w:bCs/>
                <w:sz w:val="24"/>
                <w:szCs w:val="24"/>
              </w:rPr>
              <w:t>6</w:t>
            </w:r>
            <w:r>
              <w:rPr>
                <w:rFonts w:ascii="Times New Roman" w:hAnsi="Times New Roman" w:cs="Times New Roman"/>
                <w:b/>
                <w:bCs/>
                <w:sz w:val="24"/>
                <w:szCs w:val="24"/>
                <w:lang w:val="ky-KG"/>
              </w:rPr>
              <w:t>8</w:t>
            </w:r>
            <w:r w:rsidRPr="005863F3">
              <w:rPr>
                <w:rFonts w:ascii="Times New Roman" w:hAnsi="Times New Roman" w:cs="Times New Roman"/>
                <w:b/>
                <w:bCs/>
                <w:sz w:val="24"/>
                <w:szCs w:val="24"/>
              </w:rPr>
              <w:t>5</w:t>
            </w:r>
            <w:r>
              <w:rPr>
                <w:rFonts w:ascii="Times New Roman" w:hAnsi="Times New Roman" w:cs="Times New Roman"/>
                <w:b/>
                <w:bCs/>
                <w:sz w:val="24"/>
                <w:szCs w:val="24"/>
                <w:lang w:val="ky-KG"/>
              </w:rPr>
              <w:t>-94</w:t>
            </w:r>
          </w:p>
        </w:tc>
        <w:tc>
          <w:tcPr>
            <w:tcW w:w="642" w:type="dxa"/>
          </w:tcPr>
          <w:p w14:paraId="403453FE" w14:textId="619D124F" w:rsidR="005863F3" w:rsidRPr="005863F3" w:rsidRDefault="005863F3" w:rsidP="005863F3">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ОДК</w:t>
            </w:r>
          </w:p>
        </w:tc>
      </w:tr>
      <w:tr w:rsidR="005863F3" w14:paraId="6917CFD0" w14:textId="6EC3B038" w:rsidTr="005863F3">
        <w:tc>
          <w:tcPr>
            <w:tcW w:w="791" w:type="dxa"/>
          </w:tcPr>
          <w:p w14:paraId="00982B1F" w14:textId="24A3F290" w:rsidR="00FA16AC" w:rsidRDefault="00FA16AC" w:rsidP="00FA16AC">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 пр. почвы</w:t>
            </w:r>
          </w:p>
        </w:tc>
        <w:tc>
          <w:tcPr>
            <w:tcW w:w="1366" w:type="dxa"/>
          </w:tcPr>
          <w:p w14:paraId="68BB00BA" w14:textId="2EC43928" w:rsidR="00FA16AC" w:rsidRPr="005863F3" w:rsidRDefault="005863F3" w:rsidP="00FA16A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r>
              <w:rPr>
                <w:rFonts w:ascii="Times New Roman" w:hAnsi="Times New Roman" w:cs="Times New Roman"/>
                <w:b/>
                <w:bCs/>
                <w:sz w:val="24"/>
                <w:szCs w:val="24"/>
                <w:lang w:val="ky-KG"/>
              </w:rPr>
              <w:t>,</w:t>
            </w:r>
            <w:r>
              <w:rPr>
                <w:rFonts w:ascii="Times New Roman" w:hAnsi="Times New Roman" w:cs="Times New Roman"/>
                <w:b/>
                <w:bCs/>
                <w:sz w:val="24"/>
                <w:szCs w:val="24"/>
                <w:lang w:val="en-US"/>
              </w:rPr>
              <w:t>2</w:t>
            </w:r>
          </w:p>
        </w:tc>
        <w:tc>
          <w:tcPr>
            <w:tcW w:w="1366" w:type="dxa"/>
          </w:tcPr>
          <w:p w14:paraId="14D73EA2" w14:textId="592692D2" w:rsidR="00FA16AC" w:rsidRPr="005863F3" w:rsidRDefault="005863F3" w:rsidP="00FA16A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r>
              <w:rPr>
                <w:rFonts w:ascii="Times New Roman" w:hAnsi="Times New Roman" w:cs="Times New Roman"/>
                <w:b/>
                <w:bCs/>
                <w:sz w:val="24"/>
                <w:szCs w:val="24"/>
                <w:lang w:val="ky-KG"/>
              </w:rPr>
              <w:t>,</w:t>
            </w:r>
            <w:r>
              <w:rPr>
                <w:rFonts w:ascii="Times New Roman" w:hAnsi="Times New Roman" w:cs="Times New Roman"/>
                <w:b/>
                <w:bCs/>
                <w:sz w:val="24"/>
                <w:szCs w:val="24"/>
                <w:lang w:val="en-US"/>
              </w:rPr>
              <w:t>0</w:t>
            </w:r>
          </w:p>
        </w:tc>
        <w:tc>
          <w:tcPr>
            <w:tcW w:w="1366" w:type="dxa"/>
          </w:tcPr>
          <w:p w14:paraId="20CCA7FB" w14:textId="79300434" w:rsidR="00FA16AC" w:rsidRPr="005863F3" w:rsidRDefault="005863F3" w:rsidP="00FA16A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r>
              <w:rPr>
                <w:rFonts w:ascii="Times New Roman" w:hAnsi="Times New Roman" w:cs="Times New Roman"/>
                <w:b/>
                <w:bCs/>
                <w:sz w:val="24"/>
                <w:szCs w:val="24"/>
                <w:lang w:val="ky-KG"/>
              </w:rPr>
              <w:t>,</w:t>
            </w:r>
            <w:r>
              <w:rPr>
                <w:rFonts w:ascii="Times New Roman" w:hAnsi="Times New Roman" w:cs="Times New Roman"/>
                <w:b/>
                <w:bCs/>
                <w:sz w:val="24"/>
                <w:szCs w:val="24"/>
                <w:lang w:val="en-US"/>
              </w:rPr>
              <w:t>4</w:t>
            </w:r>
          </w:p>
        </w:tc>
        <w:tc>
          <w:tcPr>
            <w:tcW w:w="1366" w:type="dxa"/>
          </w:tcPr>
          <w:p w14:paraId="128011D9" w14:textId="0A998CD5" w:rsidR="00FA16AC" w:rsidRPr="005863F3" w:rsidRDefault="005863F3" w:rsidP="00FA16A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r>
              <w:rPr>
                <w:rFonts w:ascii="Times New Roman" w:hAnsi="Times New Roman" w:cs="Times New Roman"/>
                <w:b/>
                <w:bCs/>
                <w:sz w:val="24"/>
                <w:szCs w:val="24"/>
                <w:lang w:val="ky-KG"/>
              </w:rPr>
              <w:t>,</w:t>
            </w:r>
            <w:r>
              <w:rPr>
                <w:rFonts w:ascii="Times New Roman" w:hAnsi="Times New Roman" w:cs="Times New Roman"/>
                <w:b/>
                <w:bCs/>
                <w:sz w:val="24"/>
                <w:szCs w:val="24"/>
                <w:lang w:val="en-US"/>
              </w:rPr>
              <w:t>5</w:t>
            </w:r>
          </w:p>
        </w:tc>
        <w:tc>
          <w:tcPr>
            <w:tcW w:w="1366" w:type="dxa"/>
          </w:tcPr>
          <w:p w14:paraId="04E183C2" w14:textId="35DC9E0E" w:rsidR="00FA16AC" w:rsidRDefault="005863F3" w:rsidP="00FA16AC">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0,3</w:t>
            </w:r>
          </w:p>
        </w:tc>
        <w:tc>
          <w:tcPr>
            <w:tcW w:w="1366" w:type="dxa"/>
          </w:tcPr>
          <w:p w14:paraId="62C0A7D6" w14:textId="3D3CE6A8" w:rsidR="00FA16AC" w:rsidRDefault="005863F3" w:rsidP="00FA16AC">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31,2</w:t>
            </w:r>
          </w:p>
        </w:tc>
        <w:tc>
          <w:tcPr>
            <w:tcW w:w="642" w:type="dxa"/>
          </w:tcPr>
          <w:p w14:paraId="644C4542" w14:textId="77777777" w:rsidR="00FA16AC" w:rsidRDefault="00FA16AC" w:rsidP="00FA16AC">
            <w:pPr>
              <w:jc w:val="center"/>
              <w:rPr>
                <w:rFonts w:ascii="Times New Roman" w:hAnsi="Times New Roman" w:cs="Times New Roman"/>
                <w:b/>
                <w:bCs/>
                <w:sz w:val="24"/>
                <w:szCs w:val="24"/>
                <w:lang w:val="ky-KG"/>
              </w:rPr>
            </w:pPr>
          </w:p>
        </w:tc>
      </w:tr>
    </w:tbl>
    <w:p w14:paraId="3E581884" w14:textId="77777777" w:rsidR="00FA16AC" w:rsidRDefault="00FA16AC" w:rsidP="00FA16AC">
      <w:pPr>
        <w:spacing w:after="0" w:line="240" w:lineRule="auto"/>
        <w:jc w:val="center"/>
        <w:rPr>
          <w:rFonts w:ascii="Times New Roman" w:hAnsi="Times New Roman" w:cs="Times New Roman"/>
          <w:b/>
          <w:bCs/>
          <w:sz w:val="24"/>
          <w:szCs w:val="24"/>
          <w:lang w:val="ky-KG"/>
        </w:rPr>
      </w:pPr>
    </w:p>
    <w:p w14:paraId="49C8A17E" w14:textId="30E82D4D" w:rsidR="00FA16AC" w:rsidRDefault="00FA16AC" w:rsidP="00FA16AC">
      <w:pPr>
        <w:spacing w:after="0" w:line="240" w:lineRule="auto"/>
        <w:jc w:val="center"/>
        <w:rPr>
          <w:rFonts w:ascii="Times New Roman" w:hAnsi="Times New Roman" w:cs="Times New Roman"/>
          <w:b/>
          <w:bCs/>
          <w:sz w:val="24"/>
          <w:szCs w:val="24"/>
          <w:lang w:val="ky-KG"/>
        </w:rPr>
      </w:pPr>
    </w:p>
    <w:p w14:paraId="5AD880F6" w14:textId="77777777" w:rsidR="00FA16AC" w:rsidRDefault="00FA16AC" w:rsidP="00FA16AC">
      <w:pPr>
        <w:spacing w:after="0" w:line="360" w:lineRule="auto"/>
        <w:ind w:firstLine="709"/>
        <w:jc w:val="right"/>
        <w:rPr>
          <w:rFonts w:ascii="Times New Roman" w:hAnsi="Times New Roman" w:cs="Times New Roman"/>
          <w:b/>
          <w:bCs/>
          <w:sz w:val="24"/>
          <w:szCs w:val="24"/>
          <w:lang w:val="ky-KG"/>
        </w:rPr>
      </w:pPr>
      <w:r w:rsidRPr="007C41E0">
        <w:rPr>
          <w:rFonts w:ascii="Times New Roman" w:hAnsi="Times New Roman" w:cs="Times New Roman"/>
          <w:b/>
          <w:bCs/>
          <w:sz w:val="24"/>
          <w:szCs w:val="24"/>
          <w:lang w:val="ky-KG"/>
        </w:rPr>
        <w:t>Таблица №</w:t>
      </w:r>
      <w:r>
        <w:rPr>
          <w:rFonts w:ascii="Times New Roman" w:hAnsi="Times New Roman" w:cs="Times New Roman"/>
          <w:b/>
          <w:bCs/>
          <w:sz w:val="24"/>
          <w:szCs w:val="24"/>
          <w:lang w:val="ky-KG"/>
        </w:rPr>
        <w:t>2</w:t>
      </w:r>
      <w:r w:rsidRPr="007C41E0">
        <w:rPr>
          <w:rFonts w:ascii="Times New Roman" w:hAnsi="Times New Roman" w:cs="Times New Roman"/>
          <w:b/>
          <w:bCs/>
          <w:sz w:val="24"/>
          <w:szCs w:val="24"/>
          <w:lang w:val="ky-KG"/>
        </w:rPr>
        <w:t xml:space="preserve">. </w:t>
      </w:r>
    </w:p>
    <w:p w14:paraId="3ED84930" w14:textId="056F2A7E" w:rsidR="00FA16AC" w:rsidRDefault="00FA16AC" w:rsidP="00FA16AC">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Группировка почв </w:t>
      </w:r>
      <w:r w:rsidRPr="007C41E0">
        <w:rPr>
          <w:rFonts w:ascii="Times New Roman" w:hAnsi="Times New Roman" w:cs="Times New Roman"/>
          <w:b/>
          <w:bCs/>
          <w:sz w:val="24"/>
          <w:szCs w:val="24"/>
          <w:lang w:val="ky-KG"/>
        </w:rPr>
        <w:t xml:space="preserve"> </w:t>
      </w:r>
      <w:r>
        <w:rPr>
          <w:rFonts w:ascii="Times New Roman" w:hAnsi="Times New Roman" w:cs="Times New Roman"/>
          <w:b/>
          <w:bCs/>
          <w:sz w:val="24"/>
          <w:szCs w:val="24"/>
          <w:lang w:val="ky-KG"/>
        </w:rPr>
        <w:t>по обеспеченности подвижными формами микроэлементов, мг/кг</w:t>
      </w:r>
    </w:p>
    <w:p w14:paraId="14BDDA79" w14:textId="77777777" w:rsidR="00FA16AC" w:rsidRDefault="00FA16AC" w:rsidP="00FA16AC">
      <w:pPr>
        <w:spacing w:after="0" w:line="240" w:lineRule="auto"/>
        <w:jc w:val="center"/>
        <w:rPr>
          <w:rFonts w:ascii="Times New Roman" w:hAnsi="Times New Roman" w:cs="Times New Roman"/>
          <w:b/>
          <w:bCs/>
          <w:sz w:val="24"/>
          <w:szCs w:val="24"/>
          <w:lang w:val="ky-KG"/>
        </w:rPr>
      </w:pPr>
    </w:p>
    <w:tbl>
      <w:tblPr>
        <w:tblStyle w:val="a3"/>
        <w:tblW w:w="0" w:type="auto"/>
        <w:tblLook w:val="04A0" w:firstRow="1" w:lastRow="0" w:firstColumn="1" w:lastColumn="0" w:noHBand="0" w:noVBand="1"/>
      </w:tblPr>
      <w:tblGrid>
        <w:gridCol w:w="1971"/>
        <w:gridCol w:w="1287"/>
        <w:gridCol w:w="1278"/>
        <w:gridCol w:w="1271"/>
        <w:gridCol w:w="1273"/>
        <w:gridCol w:w="1278"/>
        <w:gridCol w:w="1271"/>
      </w:tblGrid>
      <w:tr w:rsidR="00AC7E67" w:rsidRPr="005863F3" w14:paraId="5E2A94F0" w14:textId="77777777" w:rsidTr="000C1262">
        <w:tc>
          <w:tcPr>
            <w:tcW w:w="1971" w:type="dxa"/>
          </w:tcPr>
          <w:p w14:paraId="3E24FC49" w14:textId="65BBE317" w:rsidR="005863F3" w:rsidRPr="005863F3" w:rsidRDefault="005863F3" w:rsidP="00467873">
            <w:pPr>
              <w:spacing w:line="360" w:lineRule="auto"/>
              <w:jc w:val="both"/>
              <w:rPr>
                <w:rFonts w:ascii="Times New Roman" w:hAnsi="Times New Roman" w:cs="Times New Roman"/>
                <w:b/>
                <w:bCs/>
                <w:sz w:val="24"/>
                <w:szCs w:val="24"/>
                <w:lang w:val="ky-KG"/>
              </w:rPr>
            </w:pPr>
            <w:r w:rsidRPr="005863F3">
              <w:rPr>
                <w:rFonts w:ascii="Times New Roman" w:hAnsi="Times New Roman" w:cs="Times New Roman"/>
                <w:b/>
                <w:bCs/>
                <w:sz w:val="24"/>
                <w:szCs w:val="24"/>
                <w:lang w:val="ky-KG"/>
              </w:rPr>
              <w:t xml:space="preserve">Обеспеченность </w:t>
            </w:r>
          </w:p>
        </w:tc>
        <w:tc>
          <w:tcPr>
            <w:tcW w:w="1287" w:type="dxa"/>
          </w:tcPr>
          <w:p w14:paraId="2BEF45BA" w14:textId="570840F5" w:rsidR="005863F3" w:rsidRPr="00AC7E67" w:rsidRDefault="00AC7E67" w:rsidP="00AC7E67">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w:t>
            </w:r>
          </w:p>
        </w:tc>
        <w:tc>
          <w:tcPr>
            <w:tcW w:w="1278" w:type="dxa"/>
          </w:tcPr>
          <w:p w14:paraId="1552B5CF" w14:textId="046B3E98" w:rsidR="005863F3" w:rsidRPr="00AC7E67" w:rsidRDefault="00AC7E67" w:rsidP="00AC7E67">
            <w:pPr>
              <w:spacing w:line="36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Mn</w:t>
            </w:r>
            <w:proofErr w:type="spellEnd"/>
          </w:p>
        </w:tc>
        <w:tc>
          <w:tcPr>
            <w:tcW w:w="1271" w:type="dxa"/>
          </w:tcPr>
          <w:p w14:paraId="21157362" w14:textId="206B91FF" w:rsidR="005863F3" w:rsidRPr="00AC7E67" w:rsidRDefault="00AC7E67" w:rsidP="00AC7E67">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Zn</w:t>
            </w:r>
          </w:p>
        </w:tc>
        <w:tc>
          <w:tcPr>
            <w:tcW w:w="1273" w:type="dxa"/>
          </w:tcPr>
          <w:p w14:paraId="4EF83E62" w14:textId="1A9FB042" w:rsidR="005863F3" w:rsidRPr="00AC7E67" w:rsidRDefault="00AC7E67" w:rsidP="00AC7E67">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Cu</w:t>
            </w:r>
          </w:p>
        </w:tc>
        <w:tc>
          <w:tcPr>
            <w:tcW w:w="1278" w:type="dxa"/>
          </w:tcPr>
          <w:p w14:paraId="247E0FE4" w14:textId="6C6C9803" w:rsidR="005863F3" w:rsidRPr="00AC7E67" w:rsidRDefault="00AC7E67" w:rsidP="00AC7E67">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Mo</w:t>
            </w:r>
          </w:p>
        </w:tc>
        <w:tc>
          <w:tcPr>
            <w:tcW w:w="1271" w:type="dxa"/>
          </w:tcPr>
          <w:p w14:paraId="133472F3" w14:textId="222F3D84" w:rsidR="005863F3" w:rsidRPr="00AC7E67" w:rsidRDefault="00AC7E67" w:rsidP="00AC7E67">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w:t>
            </w:r>
          </w:p>
        </w:tc>
      </w:tr>
      <w:tr w:rsidR="000C1262" w:rsidRPr="005863F3" w14:paraId="5A4BF938" w14:textId="77777777" w:rsidTr="000C1262">
        <w:tc>
          <w:tcPr>
            <w:tcW w:w="1971" w:type="dxa"/>
          </w:tcPr>
          <w:p w14:paraId="22A0B207" w14:textId="4B407E15" w:rsidR="000C1262" w:rsidRPr="005863F3" w:rsidRDefault="000C1262" w:rsidP="000C1262">
            <w:pPr>
              <w:spacing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Низкая</w:t>
            </w:r>
          </w:p>
        </w:tc>
        <w:tc>
          <w:tcPr>
            <w:tcW w:w="1287" w:type="dxa"/>
          </w:tcPr>
          <w:p w14:paraId="09DA6D2B" w14:textId="51F5779C" w:rsidR="000C1262" w:rsidRPr="000C1262"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&lt;</w:t>
            </w:r>
            <w:r>
              <w:rPr>
                <w:rFonts w:ascii="Times New Roman" w:hAnsi="Times New Roman" w:cs="Times New Roman"/>
                <w:sz w:val="24"/>
                <w:szCs w:val="24"/>
                <w:lang w:val="en-US"/>
              </w:rPr>
              <w:t>0</w:t>
            </w:r>
            <w:r>
              <w:rPr>
                <w:rFonts w:ascii="Times New Roman" w:hAnsi="Times New Roman" w:cs="Times New Roman"/>
                <w:sz w:val="24"/>
                <w:szCs w:val="24"/>
                <w:lang w:val="ky-KG"/>
              </w:rPr>
              <w:t>,5</w:t>
            </w:r>
          </w:p>
        </w:tc>
        <w:tc>
          <w:tcPr>
            <w:tcW w:w="1278" w:type="dxa"/>
          </w:tcPr>
          <w:p w14:paraId="1B9ACE0F" w14:textId="45B5C18A" w:rsidR="000C1262" w:rsidRPr="005863F3" w:rsidRDefault="000C1262" w:rsidP="000C1262">
            <w:pPr>
              <w:spacing w:line="360" w:lineRule="auto"/>
              <w:jc w:val="center"/>
              <w:rPr>
                <w:rFonts w:ascii="Times New Roman" w:hAnsi="Times New Roman" w:cs="Times New Roman"/>
                <w:sz w:val="24"/>
                <w:szCs w:val="24"/>
                <w:lang w:val="ky-KG"/>
              </w:rPr>
            </w:pPr>
            <w:r w:rsidRPr="005B62D2">
              <w:rPr>
                <w:rFonts w:ascii="Times New Roman" w:hAnsi="Times New Roman" w:cs="Times New Roman"/>
                <w:sz w:val="24"/>
                <w:szCs w:val="24"/>
                <w:lang w:val="ky-KG"/>
              </w:rPr>
              <w:t>&lt;</w:t>
            </w:r>
            <w:r>
              <w:rPr>
                <w:rFonts w:ascii="Times New Roman" w:hAnsi="Times New Roman" w:cs="Times New Roman"/>
                <w:sz w:val="24"/>
                <w:szCs w:val="24"/>
                <w:lang w:val="ky-KG"/>
              </w:rPr>
              <w:t>30</w:t>
            </w:r>
          </w:p>
        </w:tc>
        <w:tc>
          <w:tcPr>
            <w:tcW w:w="1271" w:type="dxa"/>
          </w:tcPr>
          <w:p w14:paraId="1CDFDB36" w14:textId="1B5AFEE1" w:rsidR="000C1262" w:rsidRPr="005863F3" w:rsidRDefault="000C1262" w:rsidP="000C1262">
            <w:pPr>
              <w:spacing w:line="360" w:lineRule="auto"/>
              <w:jc w:val="center"/>
              <w:rPr>
                <w:rFonts w:ascii="Times New Roman" w:hAnsi="Times New Roman" w:cs="Times New Roman"/>
                <w:sz w:val="24"/>
                <w:szCs w:val="24"/>
                <w:lang w:val="ky-KG"/>
              </w:rPr>
            </w:pPr>
            <w:r w:rsidRPr="005B62D2">
              <w:rPr>
                <w:rFonts w:ascii="Times New Roman" w:hAnsi="Times New Roman" w:cs="Times New Roman"/>
                <w:sz w:val="24"/>
                <w:szCs w:val="24"/>
                <w:lang w:val="ky-KG"/>
              </w:rPr>
              <w:t>&lt;</w:t>
            </w:r>
            <w:r w:rsidRPr="005B62D2">
              <w:rPr>
                <w:rFonts w:ascii="Times New Roman" w:hAnsi="Times New Roman" w:cs="Times New Roman"/>
                <w:sz w:val="24"/>
                <w:szCs w:val="24"/>
                <w:lang w:val="en-US"/>
              </w:rPr>
              <w:t>0</w:t>
            </w:r>
            <w:r w:rsidRPr="005B62D2">
              <w:rPr>
                <w:rFonts w:ascii="Times New Roman" w:hAnsi="Times New Roman" w:cs="Times New Roman"/>
                <w:sz w:val="24"/>
                <w:szCs w:val="24"/>
                <w:lang w:val="ky-KG"/>
              </w:rPr>
              <w:t>,</w:t>
            </w:r>
            <w:r>
              <w:rPr>
                <w:rFonts w:ascii="Times New Roman" w:hAnsi="Times New Roman" w:cs="Times New Roman"/>
                <w:sz w:val="24"/>
                <w:szCs w:val="24"/>
                <w:lang w:val="ky-KG"/>
              </w:rPr>
              <w:t>1</w:t>
            </w:r>
          </w:p>
        </w:tc>
        <w:tc>
          <w:tcPr>
            <w:tcW w:w="1273" w:type="dxa"/>
          </w:tcPr>
          <w:p w14:paraId="52E95E37" w14:textId="70324AFB" w:rsidR="000C1262" w:rsidRPr="005863F3" w:rsidRDefault="000C1262" w:rsidP="000C1262">
            <w:pPr>
              <w:spacing w:line="360" w:lineRule="auto"/>
              <w:jc w:val="center"/>
              <w:rPr>
                <w:rFonts w:ascii="Times New Roman" w:hAnsi="Times New Roman" w:cs="Times New Roman"/>
                <w:sz w:val="24"/>
                <w:szCs w:val="24"/>
                <w:lang w:val="ky-KG"/>
              </w:rPr>
            </w:pPr>
            <w:r w:rsidRPr="005B62D2">
              <w:rPr>
                <w:rFonts w:ascii="Times New Roman" w:hAnsi="Times New Roman" w:cs="Times New Roman"/>
                <w:sz w:val="24"/>
                <w:szCs w:val="24"/>
                <w:lang w:val="ky-KG"/>
              </w:rPr>
              <w:t>&lt;</w:t>
            </w:r>
            <w:r>
              <w:rPr>
                <w:rFonts w:ascii="Times New Roman" w:hAnsi="Times New Roman" w:cs="Times New Roman"/>
                <w:sz w:val="24"/>
                <w:szCs w:val="24"/>
                <w:lang w:val="ky-KG"/>
              </w:rPr>
              <w:t>3</w:t>
            </w:r>
          </w:p>
        </w:tc>
        <w:tc>
          <w:tcPr>
            <w:tcW w:w="1278" w:type="dxa"/>
          </w:tcPr>
          <w:p w14:paraId="5DD03547" w14:textId="6CE53667" w:rsidR="000C1262" w:rsidRPr="005863F3" w:rsidRDefault="000C1262" w:rsidP="000C1262">
            <w:pPr>
              <w:spacing w:line="360" w:lineRule="auto"/>
              <w:jc w:val="center"/>
              <w:rPr>
                <w:rFonts w:ascii="Times New Roman" w:hAnsi="Times New Roman" w:cs="Times New Roman"/>
                <w:sz w:val="24"/>
                <w:szCs w:val="24"/>
                <w:lang w:val="ky-KG"/>
              </w:rPr>
            </w:pPr>
            <w:r w:rsidRPr="005B62D2">
              <w:rPr>
                <w:rFonts w:ascii="Times New Roman" w:hAnsi="Times New Roman" w:cs="Times New Roman"/>
                <w:sz w:val="24"/>
                <w:szCs w:val="24"/>
                <w:lang w:val="ky-KG"/>
              </w:rPr>
              <w:t>&lt;</w:t>
            </w:r>
            <w:r w:rsidRPr="005B62D2">
              <w:rPr>
                <w:rFonts w:ascii="Times New Roman" w:hAnsi="Times New Roman" w:cs="Times New Roman"/>
                <w:sz w:val="24"/>
                <w:szCs w:val="24"/>
                <w:lang w:val="en-US"/>
              </w:rPr>
              <w:t>0</w:t>
            </w:r>
            <w:r w:rsidRPr="005B62D2">
              <w:rPr>
                <w:rFonts w:ascii="Times New Roman" w:hAnsi="Times New Roman" w:cs="Times New Roman"/>
                <w:sz w:val="24"/>
                <w:szCs w:val="24"/>
                <w:lang w:val="ky-KG"/>
              </w:rPr>
              <w:t>,</w:t>
            </w:r>
            <w:r>
              <w:rPr>
                <w:rFonts w:ascii="Times New Roman" w:hAnsi="Times New Roman" w:cs="Times New Roman"/>
                <w:sz w:val="24"/>
                <w:szCs w:val="24"/>
                <w:lang w:val="ky-KG"/>
              </w:rPr>
              <w:t>1</w:t>
            </w:r>
          </w:p>
        </w:tc>
        <w:tc>
          <w:tcPr>
            <w:tcW w:w="1271" w:type="dxa"/>
          </w:tcPr>
          <w:p w14:paraId="1798C1B5" w14:textId="06EC3BC6" w:rsidR="000C1262" w:rsidRPr="005863F3" w:rsidRDefault="000C1262" w:rsidP="000C1262">
            <w:pPr>
              <w:spacing w:line="360" w:lineRule="auto"/>
              <w:jc w:val="center"/>
              <w:rPr>
                <w:rFonts w:ascii="Times New Roman" w:hAnsi="Times New Roman" w:cs="Times New Roman"/>
                <w:sz w:val="24"/>
                <w:szCs w:val="24"/>
                <w:lang w:val="ky-KG"/>
              </w:rPr>
            </w:pPr>
            <w:r w:rsidRPr="005B62D2">
              <w:rPr>
                <w:rFonts w:ascii="Times New Roman" w:hAnsi="Times New Roman" w:cs="Times New Roman"/>
                <w:sz w:val="24"/>
                <w:szCs w:val="24"/>
                <w:lang w:val="ky-KG"/>
              </w:rPr>
              <w:t>&lt;</w:t>
            </w:r>
            <w:r w:rsidRPr="005B62D2">
              <w:rPr>
                <w:rFonts w:ascii="Times New Roman" w:hAnsi="Times New Roman" w:cs="Times New Roman"/>
                <w:sz w:val="24"/>
                <w:szCs w:val="24"/>
                <w:lang w:val="en-US"/>
              </w:rPr>
              <w:t>0</w:t>
            </w:r>
            <w:r w:rsidRPr="005B62D2">
              <w:rPr>
                <w:rFonts w:ascii="Times New Roman" w:hAnsi="Times New Roman" w:cs="Times New Roman"/>
                <w:sz w:val="24"/>
                <w:szCs w:val="24"/>
                <w:lang w:val="ky-KG"/>
              </w:rPr>
              <w:t>,5</w:t>
            </w:r>
          </w:p>
        </w:tc>
      </w:tr>
      <w:tr w:rsidR="00AC7E67" w:rsidRPr="005863F3" w14:paraId="5F903923" w14:textId="77777777" w:rsidTr="000C1262">
        <w:tc>
          <w:tcPr>
            <w:tcW w:w="1971" w:type="dxa"/>
          </w:tcPr>
          <w:p w14:paraId="2FA4C996" w14:textId="0E136A3E" w:rsidR="005863F3" w:rsidRPr="005863F3" w:rsidRDefault="00AC7E67" w:rsidP="00467873">
            <w:pPr>
              <w:spacing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Пониженная</w:t>
            </w:r>
          </w:p>
        </w:tc>
        <w:tc>
          <w:tcPr>
            <w:tcW w:w="1287" w:type="dxa"/>
          </w:tcPr>
          <w:p w14:paraId="5FD65D13" w14:textId="2C5B3FE6"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0,5-1,0</w:t>
            </w:r>
          </w:p>
        </w:tc>
        <w:tc>
          <w:tcPr>
            <w:tcW w:w="1278" w:type="dxa"/>
          </w:tcPr>
          <w:p w14:paraId="3DBD9D16" w14:textId="5DF19138"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30-50</w:t>
            </w:r>
          </w:p>
        </w:tc>
        <w:tc>
          <w:tcPr>
            <w:tcW w:w="1271" w:type="dxa"/>
          </w:tcPr>
          <w:p w14:paraId="2E402026" w14:textId="4FEA0FCB"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0,1-0,2</w:t>
            </w:r>
          </w:p>
        </w:tc>
        <w:tc>
          <w:tcPr>
            <w:tcW w:w="1273" w:type="dxa"/>
          </w:tcPr>
          <w:p w14:paraId="6D1E0C65" w14:textId="1EB96A3F"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3-4</w:t>
            </w:r>
          </w:p>
        </w:tc>
        <w:tc>
          <w:tcPr>
            <w:tcW w:w="1278" w:type="dxa"/>
          </w:tcPr>
          <w:p w14:paraId="34CE808B" w14:textId="450B665D"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0,1-,02</w:t>
            </w:r>
          </w:p>
        </w:tc>
        <w:tc>
          <w:tcPr>
            <w:tcW w:w="1271" w:type="dxa"/>
          </w:tcPr>
          <w:p w14:paraId="71262617" w14:textId="5A516EC4"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0,5-1,0</w:t>
            </w:r>
          </w:p>
        </w:tc>
      </w:tr>
      <w:tr w:rsidR="00AC7E67" w:rsidRPr="005863F3" w14:paraId="150BE81E" w14:textId="77777777" w:rsidTr="000C1262">
        <w:tc>
          <w:tcPr>
            <w:tcW w:w="1971" w:type="dxa"/>
          </w:tcPr>
          <w:p w14:paraId="3AECEC6D" w14:textId="2D759539" w:rsidR="005863F3" w:rsidRPr="005863F3" w:rsidRDefault="00AC7E67" w:rsidP="00467873">
            <w:pPr>
              <w:spacing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Средняя</w:t>
            </w:r>
          </w:p>
        </w:tc>
        <w:tc>
          <w:tcPr>
            <w:tcW w:w="1287" w:type="dxa"/>
          </w:tcPr>
          <w:p w14:paraId="2E36DCFA" w14:textId="41778962"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278" w:type="dxa"/>
          </w:tcPr>
          <w:p w14:paraId="09C83253" w14:textId="695DB6F3"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50-80</w:t>
            </w:r>
          </w:p>
        </w:tc>
        <w:tc>
          <w:tcPr>
            <w:tcW w:w="1271" w:type="dxa"/>
          </w:tcPr>
          <w:p w14:paraId="603F42E9" w14:textId="5090BDDC"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0,2-0,4</w:t>
            </w:r>
          </w:p>
        </w:tc>
        <w:tc>
          <w:tcPr>
            <w:tcW w:w="1273" w:type="dxa"/>
          </w:tcPr>
          <w:p w14:paraId="75F6DDA7" w14:textId="5CA053A4"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4-7</w:t>
            </w:r>
          </w:p>
        </w:tc>
        <w:tc>
          <w:tcPr>
            <w:tcW w:w="1278" w:type="dxa"/>
          </w:tcPr>
          <w:p w14:paraId="1AA236EC" w14:textId="414B7D57"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0,2-0,3</w:t>
            </w:r>
          </w:p>
        </w:tc>
        <w:tc>
          <w:tcPr>
            <w:tcW w:w="1271" w:type="dxa"/>
          </w:tcPr>
          <w:p w14:paraId="5C21BAE6" w14:textId="6C9F7C40" w:rsidR="005863F3" w:rsidRPr="005863F3" w:rsidRDefault="000C1262" w:rsidP="000C1262">
            <w:pPr>
              <w:spacing w:line="36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1,0-1,5</w:t>
            </w:r>
          </w:p>
        </w:tc>
      </w:tr>
      <w:tr w:rsidR="000C1262" w14:paraId="6270D57A" w14:textId="77777777" w:rsidTr="000C1262">
        <w:tc>
          <w:tcPr>
            <w:tcW w:w="1971" w:type="dxa"/>
          </w:tcPr>
          <w:p w14:paraId="04D48338" w14:textId="3E838814" w:rsidR="005863F3" w:rsidRDefault="00AC7E67" w:rsidP="00467873">
            <w:pPr>
              <w:spacing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Повышенная </w:t>
            </w:r>
          </w:p>
        </w:tc>
        <w:tc>
          <w:tcPr>
            <w:tcW w:w="1287" w:type="dxa"/>
          </w:tcPr>
          <w:p w14:paraId="67BAB749" w14:textId="15A0393B" w:rsidR="005863F3" w:rsidRDefault="000C1262" w:rsidP="000C1262">
            <w:pPr>
              <w:spacing w:line="360" w:lineRule="auto"/>
              <w:jc w:val="center"/>
              <w:rPr>
                <w:rFonts w:ascii="Times New Roman" w:hAnsi="Times New Roman" w:cs="Times New Roman"/>
                <w:sz w:val="28"/>
                <w:szCs w:val="28"/>
                <w:lang w:val="ky-KG"/>
              </w:rPr>
            </w:pPr>
            <w:r>
              <w:rPr>
                <w:rFonts w:ascii="Times New Roman" w:hAnsi="Times New Roman" w:cs="Times New Roman"/>
                <w:sz w:val="28"/>
                <w:szCs w:val="28"/>
                <w:lang w:val="ky-KG"/>
              </w:rPr>
              <w:t>1,5-2,0</w:t>
            </w:r>
          </w:p>
        </w:tc>
        <w:tc>
          <w:tcPr>
            <w:tcW w:w="1278" w:type="dxa"/>
          </w:tcPr>
          <w:p w14:paraId="0116515A" w14:textId="06EE3048" w:rsidR="005863F3" w:rsidRDefault="000C1262" w:rsidP="000C1262">
            <w:pPr>
              <w:spacing w:line="360" w:lineRule="auto"/>
              <w:jc w:val="center"/>
              <w:rPr>
                <w:rFonts w:ascii="Times New Roman" w:hAnsi="Times New Roman" w:cs="Times New Roman"/>
                <w:sz w:val="28"/>
                <w:szCs w:val="28"/>
                <w:lang w:val="ky-KG"/>
              </w:rPr>
            </w:pPr>
            <w:r>
              <w:rPr>
                <w:rFonts w:ascii="Times New Roman" w:hAnsi="Times New Roman" w:cs="Times New Roman"/>
                <w:sz w:val="28"/>
                <w:szCs w:val="28"/>
                <w:lang w:val="ky-KG"/>
              </w:rPr>
              <w:t>80-110</w:t>
            </w:r>
          </w:p>
        </w:tc>
        <w:tc>
          <w:tcPr>
            <w:tcW w:w="1271" w:type="dxa"/>
          </w:tcPr>
          <w:p w14:paraId="503B9767" w14:textId="10E0DE88" w:rsidR="005863F3" w:rsidRDefault="000C1262" w:rsidP="000C1262">
            <w:pPr>
              <w:spacing w:line="360" w:lineRule="auto"/>
              <w:jc w:val="center"/>
              <w:rPr>
                <w:rFonts w:ascii="Times New Roman" w:hAnsi="Times New Roman" w:cs="Times New Roman"/>
                <w:sz w:val="28"/>
                <w:szCs w:val="28"/>
                <w:lang w:val="ky-KG"/>
              </w:rPr>
            </w:pPr>
            <w:r>
              <w:rPr>
                <w:rFonts w:ascii="Times New Roman" w:hAnsi="Times New Roman" w:cs="Times New Roman"/>
                <w:sz w:val="28"/>
                <w:szCs w:val="28"/>
                <w:lang w:val="ky-KG"/>
              </w:rPr>
              <w:t>0,4-0,7</w:t>
            </w:r>
          </w:p>
        </w:tc>
        <w:tc>
          <w:tcPr>
            <w:tcW w:w="1273" w:type="dxa"/>
          </w:tcPr>
          <w:p w14:paraId="192C1C9E" w14:textId="47691884" w:rsidR="005863F3" w:rsidRDefault="000C1262" w:rsidP="000C1262">
            <w:pPr>
              <w:spacing w:line="360" w:lineRule="auto"/>
              <w:jc w:val="center"/>
              <w:rPr>
                <w:rFonts w:ascii="Times New Roman" w:hAnsi="Times New Roman" w:cs="Times New Roman"/>
                <w:sz w:val="28"/>
                <w:szCs w:val="28"/>
                <w:lang w:val="ky-KG"/>
              </w:rPr>
            </w:pPr>
            <w:r>
              <w:rPr>
                <w:rFonts w:ascii="Times New Roman" w:hAnsi="Times New Roman" w:cs="Times New Roman"/>
                <w:sz w:val="28"/>
                <w:szCs w:val="28"/>
                <w:lang w:val="ky-KG"/>
              </w:rPr>
              <w:t>7-9</w:t>
            </w:r>
          </w:p>
        </w:tc>
        <w:tc>
          <w:tcPr>
            <w:tcW w:w="1278" w:type="dxa"/>
          </w:tcPr>
          <w:p w14:paraId="4C52A24E" w14:textId="6EF826E0" w:rsidR="005863F3" w:rsidRDefault="000C1262" w:rsidP="000C1262">
            <w:pPr>
              <w:spacing w:line="360" w:lineRule="auto"/>
              <w:jc w:val="center"/>
              <w:rPr>
                <w:rFonts w:ascii="Times New Roman" w:hAnsi="Times New Roman" w:cs="Times New Roman"/>
                <w:sz w:val="28"/>
                <w:szCs w:val="28"/>
                <w:lang w:val="ky-KG"/>
              </w:rPr>
            </w:pPr>
            <w:r>
              <w:rPr>
                <w:rFonts w:ascii="Times New Roman" w:hAnsi="Times New Roman" w:cs="Times New Roman"/>
                <w:sz w:val="28"/>
                <w:szCs w:val="28"/>
                <w:lang w:val="ky-KG"/>
              </w:rPr>
              <w:t>0,3-0,5</w:t>
            </w:r>
          </w:p>
        </w:tc>
        <w:tc>
          <w:tcPr>
            <w:tcW w:w="1271" w:type="dxa"/>
          </w:tcPr>
          <w:p w14:paraId="19295A10" w14:textId="225FEB5F" w:rsidR="005863F3" w:rsidRDefault="000C1262" w:rsidP="000C1262">
            <w:pPr>
              <w:spacing w:line="360" w:lineRule="auto"/>
              <w:jc w:val="center"/>
              <w:rPr>
                <w:rFonts w:ascii="Times New Roman" w:hAnsi="Times New Roman" w:cs="Times New Roman"/>
                <w:sz w:val="28"/>
                <w:szCs w:val="28"/>
                <w:lang w:val="ky-KG"/>
              </w:rPr>
            </w:pPr>
            <w:r>
              <w:rPr>
                <w:rFonts w:ascii="Times New Roman" w:hAnsi="Times New Roman" w:cs="Times New Roman"/>
                <w:sz w:val="28"/>
                <w:szCs w:val="28"/>
                <w:lang w:val="ky-KG"/>
              </w:rPr>
              <w:t>1,5-2,0</w:t>
            </w:r>
          </w:p>
        </w:tc>
      </w:tr>
    </w:tbl>
    <w:p w14:paraId="404152E7" w14:textId="210A6F91" w:rsidR="00FA16AC" w:rsidRDefault="00FA16AC" w:rsidP="00467873">
      <w:pPr>
        <w:spacing w:after="0" w:line="360" w:lineRule="auto"/>
        <w:ind w:firstLine="709"/>
        <w:jc w:val="both"/>
        <w:rPr>
          <w:rFonts w:ascii="Times New Roman" w:hAnsi="Times New Roman" w:cs="Times New Roman"/>
          <w:sz w:val="28"/>
          <w:szCs w:val="28"/>
          <w:lang w:val="ky-KG"/>
        </w:rPr>
      </w:pPr>
    </w:p>
    <w:p w14:paraId="2BD42A17" w14:textId="76454798" w:rsidR="007C41E0" w:rsidRDefault="007C41E0" w:rsidP="007C41E0">
      <w:pPr>
        <w:spacing w:after="0" w:line="360" w:lineRule="auto"/>
        <w:ind w:firstLine="709"/>
        <w:jc w:val="right"/>
        <w:rPr>
          <w:rFonts w:ascii="Times New Roman" w:hAnsi="Times New Roman" w:cs="Times New Roman"/>
          <w:b/>
          <w:bCs/>
          <w:sz w:val="24"/>
          <w:szCs w:val="24"/>
          <w:lang w:val="ky-KG"/>
        </w:rPr>
      </w:pPr>
      <w:r w:rsidRPr="007C41E0">
        <w:rPr>
          <w:rFonts w:ascii="Times New Roman" w:hAnsi="Times New Roman" w:cs="Times New Roman"/>
          <w:b/>
          <w:bCs/>
          <w:sz w:val="24"/>
          <w:szCs w:val="24"/>
          <w:lang w:val="ky-KG"/>
        </w:rPr>
        <w:t>Таблица №</w:t>
      </w:r>
      <w:r w:rsidR="00FA16AC">
        <w:rPr>
          <w:rFonts w:ascii="Times New Roman" w:hAnsi="Times New Roman" w:cs="Times New Roman"/>
          <w:b/>
          <w:bCs/>
          <w:sz w:val="24"/>
          <w:szCs w:val="24"/>
          <w:lang w:val="ky-KG"/>
        </w:rPr>
        <w:t>3</w:t>
      </w:r>
      <w:r w:rsidRPr="007C41E0">
        <w:rPr>
          <w:rFonts w:ascii="Times New Roman" w:hAnsi="Times New Roman" w:cs="Times New Roman"/>
          <w:b/>
          <w:bCs/>
          <w:sz w:val="24"/>
          <w:szCs w:val="24"/>
          <w:lang w:val="ky-KG"/>
        </w:rPr>
        <w:t xml:space="preserve">. </w:t>
      </w:r>
    </w:p>
    <w:p w14:paraId="46C0DEA8" w14:textId="5D9E2D4D" w:rsidR="007C41E0" w:rsidRDefault="007C41E0" w:rsidP="007C41E0">
      <w:pPr>
        <w:spacing w:after="0" w:line="240" w:lineRule="auto"/>
        <w:jc w:val="center"/>
        <w:rPr>
          <w:rFonts w:ascii="Times New Roman" w:hAnsi="Times New Roman" w:cs="Times New Roman"/>
          <w:b/>
          <w:bCs/>
          <w:sz w:val="24"/>
          <w:szCs w:val="24"/>
          <w:lang w:val="ky-KG"/>
        </w:rPr>
      </w:pPr>
      <w:r w:rsidRPr="007C41E0">
        <w:rPr>
          <w:rFonts w:ascii="Times New Roman" w:hAnsi="Times New Roman" w:cs="Times New Roman"/>
          <w:b/>
          <w:bCs/>
          <w:sz w:val="24"/>
          <w:szCs w:val="24"/>
          <w:lang w:val="ky-KG"/>
        </w:rPr>
        <w:t>Качественный и количественный химический анализ серой почвы тепличного хозяйства</w:t>
      </w:r>
      <w:r>
        <w:rPr>
          <w:rFonts w:ascii="Times New Roman" w:hAnsi="Times New Roman" w:cs="Times New Roman"/>
          <w:b/>
          <w:bCs/>
          <w:sz w:val="24"/>
          <w:szCs w:val="24"/>
          <w:lang w:val="ky-KG"/>
        </w:rPr>
        <w:t xml:space="preserve"> </w:t>
      </w:r>
      <w:r w:rsidRPr="007C41E0">
        <w:rPr>
          <w:rFonts w:ascii="Times New Roman" w:hAnsi="Times New Roman" w:cs="Times New Roman"/>
          <w:b/>
          <w:bCs/>
          <w:sz w:val="24"/>
          <w:szCs w:val="24"/>
          <w:lang w:val="ky-KG"/>
        </w:rPr>
        <w:t>муниципального предприятия “Ошский комбинат по благоустройству и зеленому хозяйству”</w:t>
      </w:r>
    </w:p>
    <w:p w14:paraId="0455DAFE" w14:textId="4374B84C" w:rsidR="00FA16AC" w:rsidRDefault="00FA16AC" w:rsidP="00FA16AC">
      <w:pPr>
        <w:spacing w:after="0" w:line="240" w:lineRule="auto"/>
        <w:rPr>
          <w:rFonts w:ascii="Times New Roman" w:hAnsi="Times New Roman" w:cs="Times New Roman"/>
          <w:sz w:val="24"/>
          <w:szCs w:val="24"/>
          <w:lang w:val="ky-KG"/>
        </w:rPr>
      </w:pPr>
      <w:r>
        <w:rPr>
          <w:rFonts w:ascii="Times New Roman" w:hAnsi="Times New Roman" w:cs="Times New Roman"/>
          <w:b/>
          <w:bCs/>
          <w:sz w:val="24"/>
          <w:szCs w:val="24"/>
          <w:lang w:val="ky-KG"/>
        </w:rPr>
        <w:t xml:space="preserve">Заказчик: </w:t>
      </w:r>
      <w:r w:rsidRPr="00FA16AC">
        <w:rPr>
          <w:rFonts w:ascii="Times New Roman" w:hAnsi="Times New Roman" w:cs="Times New Roman"/>
          <w:sz w:val="24"/>
          <w:szCs w:val="24"/>
          <w:lang w:val="ky-KG"/>
        </w:rPr>
        <w:t>Ошский государственный университет.</w:t>
      </w:r>
    </w:p>
    <w:p w14:paraId="6FCF234F" w14:textId="130F28F8" w:rsidR="00FA16AC" w:rsidRDefault="00FA16AC" w:rsidP="00FA16AC">
      <w:pPr>
        <w:spacing w:after="0" w:line="240" w:lineRule="auto"/>
        <w:rPr>
          <w:rFonts w:ascii="Times New Roman" w:hAnsi="Times New Roman" w:cs="Times New Roman"/>
          <w:sz w:val="24"/>
          <w:szCs w:val="24"/>
          <w:lang w:val="ky-KG"/>
        </w:rPr>
      </w:pPr>
      <w:r w:rsidRPr="00FA16AC">
        <w:rPr>
          <w:rFonts w:ascii="Times New Roman" w:hAnsi="Times New Roman" w:cs="Times New Roman"/>
          <w:b/>
          <w:bCs/>
          <w:sz w:val="24"/>
          <w:szCs w:val="24"/>
          <w:lang w:val="ky-KG"/>
        </w:rPr>
        <w:t>Заявитель</w:t>
      </w:r>
      <w:r>
        <w:rPr>
          <w:rFonts w:ascii="Times New Roman" w:hAnsi="Times New Roman" w:cs="Times New Roman"/>
          <w:sz w:val="24"/>
          <w:szCs w:val="24"/>
          <w:lang w:val="ky-KG"/>
        </w:rPr>
        <w:t>: К.Б. Кошуева, аспирант.</w:t>
      </w:r>
    </w:p>
    <w:p w14:paraId="47A35DA0" w14:textId="7CD0B38D" w:rsidR="00FA16AC" w:rsidRDefault="00FA16AC" w:rsidP="00FA16AC">
      <w:pPr>
        <w:spacing w:after="0" w:line="240" w:lineRule="auto"/>
        <w:rPr>
          <w:rFonts w:ascii="Times New Roman" w:hAnsi="Times New Roman" w:cs="Times New Roman"/>
          <w:sz w:val="24"/>
          <w:szCs w:val="24"/>
          <w:lang w:val="ky-KG"/>
        </w:rPr>
      </w:pPr>
      <w:r w:rsidRPr="00FA16AC">
        <w:rPr>
          <w:rFonts w:ascii="Times New Roman" w:hAnsi="Times New Roman" w:cs="Times New Roman"/>
          <w:b/>
          <w:bCs/>
          <w:sz w:val="24"/>
          <w:szCs w:val="24"/>
          <w:lang w:val="ky-KG"/>
        </w:rPr>
        <w:t>Дата поступления пробы</w:t>
      </w:r>
      <w:r>
        <w:rPr>
          <w:rFonts w:ascii="Times New Roman" w:hAnsi="Times New Roman" w:cs="Times New Roman"/>
          <w:sz w:val="24"/>
          <w:szCs w:val="24"/>
          <w:lang w:val="ky-KG"/>
        </w:rPr>
        <w:t>: 01.03.2023 г.</w:t>
      </w:r>
    </w:p>
    <w:p w14:paraId="6D8520C8" w14:textId="2DF7856A" w:rsidR="00FA16AC" w:rsidRDefault="00FA16AC" w:rsidP="00FA16AC">
      <w:pPr>
        <w:spacing w:after="0" w:line="240" w:lineRule="auto"/>
        <w:rPr>
          <w:rFonts w:ascii="Times New Roman" w:hAnsi="Times New Roman" w:cs="Times New Roman"/>
          <w:sz w:val="24"/>
          <w:szCs w:val="24"/>
          <w:lang w:val="ky-KG"/>
        </w:rPr>
      </w:pPr>
      <w:r w:rsidRPr="00FA16AC">
        <w:rPr>
          <w:rFonts w:ascii="Times New Roman" w:hAnsi="Times New Roman" w:cs="Times New Roman"/>
          <w:b/>
          <w:bCs/>
          <w:sz w:val="24"/>
          <w:szCs w:val="24"/>
          <w:lang w:val="ky-KG"/>
        </w:rPr>
        <w:t>Дата проведения испытания</w:t>
      </w:r>
      <w:r>
        <w:rPr>
          <w:rFonts w:ascii="Times New Roman" w:hAnsi="Times New Roman" w:cs="Times New Roman"/>
          <w:sz w:val="24"/>
          <w:szCs w:val="24"/>
          <w:lang w:val="ky-KG"/>
        </w:rPr>
        <w:t>: 04-10.03.2023 г.</w:t>
      </w:r>
    </w:p>
    <w:p w14:paraId="0BC610A6" w14:textId="7F56E694" w:rsidR="00FA16AC" w:rsidRPr="00FA16AC" w:rsidRDefault="00FA16AC" w:rsidP="00FA16AC">
      <w:pPr>
        <w:spacing w:after="0" w:line="240" w:lineRule="auto"/>
        <w:rPr>
          <w:rFonts w:ascii="Times New Roman" w:hAnsi="Times New Roman" w:cs="Times New Roman"/>
          <w:b/>
          <w:bCs/>
          <w:sz w:val="24"/>
          <w:szCs w:val="24"/>
          <w:lang w:val="ky-KG"/>
        </w:rPr>
      </w:pPr>
      <w:r w:rsidRPr="00FA16AC">
        <w:rPr>
          <w:rFonts w:ascii="Times New Roman" w:hAnsi="Times New Roman" w:cs="Times New Roman"/>
          <w:b/>
          <w:bCs/>
          <w:sz w:val="24"/>
          <w:szCs w:val="24"/>
          <w:lang w:val="ky-KG"/>
        </w:rPr>
        <w:t>Описание образца: серая почва.</w:t>
      </w:r>
    </w:p>
    <w:p w14:paraId="1DEF9EED" w14:textId="77777777" w:rsidR="007C41E0" w:rsidRPr="00FA16AC" w:rsidRDefault="007C41E0" w:rsidP="007C41E0">
      <w:pPr>
        <w:spacing w:after="0" w:line="240" w:lineRule="auto"/>
        <w:jc w:val="center"/>
        <w:rPr>
          <w:rFonts w:ascii="Times New Roman" w:hAnsi="Times New Roman" w:cs="Times New Roman"/>
          <w:sz w:val="24"/>
          <w:szCs w:val="24"/>
          <w:lang w:val="ky-KG"/>
        </w:rPr>
      </w:pPr>
    </w:p>
    <w:tbl>
      <w:tblPr>
        <w:tblStyle w:val="a3"/>
        <w:tblW w:w="0" w:type="auto"/>
        <w:tblLook w:val="04A0" w:firstRow="1" w:lastRow="0" w:firstColumn="1" w:lastColumn="0" w:noHBand="0" w:noVBand="1"/>
      </w:tblPr>
      <w:tblGrid>
        <w:gridCol w:w="2830"/>
        <w:gridCol w:w="1276"/>
        <w:gridCol w:w="3115"/>
        <w:gridCol w:w="2408"/>
      </w:tblGrid>
      <w:tr w:rsidR="00E16349" w:rsidRPr="00E16349" w14:paraId="161AB855" w14:textId="77777777" w:rsidTr="00E16349">
        <w:tc>
          <w:tcPr>
            <w:tcW w:w="2830" w:type="dxa"/>
          </w:tcPr>
          <w:p w14:paraId="4BDE1070" w14:textId="6EC58E95" w:rsidR="00E16349" w:rsidRPr="00E16349" w:rsidRDefault="00E16349" w:rsidP="00E16349">
            <w:pPr>
              <w:pStyle w:val="a9"/>
              <w:jc w:val="center"/>
              <w:rPr>
                <w:rFonts w:ascii="Times New Roman" w:hAnsi="Times New Roman" w:cs="Times New Roman"/>
                <w:b/>
                <w:bCs/>
                <w:lang w:val="ky-KG"/>
              </w:rPr>
            </w:pPr>
            <w:r w:rsidRPr="00E16349">
              <w:rPr>
                <w:rFonts w:ascii="Times New Roman" w:hAnsi="Times New Roman" w:cs="Times New Roman"/>
                <w:b/>
                <w:bCs/>
                <w:lang w:val="ky-KG"/>
              </w:rPr>
              <w:t>Определенные показатели</w:t>
            </w:r>
          </w:p>
        </w:tc>
        <w:tc>
          <w:tcPr>
            <w:tcW w:w="1276" w:type="dxa"/>
          </w:tcPr>
          <w:p w14:paraId="21296F9B" w14:textId="1D8BAB79" w:rsidR="00E16349" w:rsidRPr="00E16349" w:rsidRDefault="00E16349" w:rsidP="00E16349">
            <w:pPr>
              <w:pStyle w:val="a9"/>
              <w:jc w:val="center"/>
              <w:rPr>
                <w:rFonts w:ascii="Times New Roman" w:hAnsi="Times New Roman" w:cs="Times New Roman"/>
                <w:b/>
                <w:bCs/>
                <w:lang w:val="ky-KG"/>
              </w:rPr>
            </w:pPr>
            <w:r>
              <w:rPr>
                <w:rFonts w:ascii="Times New Roman" w:hAnsi="Times New Roman" w:cs="Times New Roman"/>
                <w:b/>
                <w:bCs/>
                <w:lang w:val="ky-KG"/>
              </w:rPr>
              <w:t>Единица измерения</w:t>
            </w:r>
          </w:p>
        </w:tc>
        <w:tc>
          <w:tcPr>
            <w:tcW w:w="3115" w:type="dxa"/>
          </w:tcPr>
          <w:p w14:paraId="4DAB5BC2" w14:textId="62070D02" w:rsidR="00E16349" w:rsidRPr="00E16349" w:rsidRDefault="00E16349" w:rsidP="00E16349">
            <w:pPr>
              <w:pStyle w:val="a9"/>
              <w:jc w:val="center"/>
              <w:rPr>
                <w:rFonts w:ascii="Times New Roman" w:hAnsi="Times New Roman" w:cs="Times New Roman"/>
                <w:b/>
                <w:bCs/>
                <w:lang w:val="ky-KG"/>
              </w:rPr>
            </w:pPr>
            <w:r>
              <w:rPr>
                <w:rFonts w:ascii="Times New Roman" w:hAnsi="Times New Roman" w:cs="Times New Roman"/>
                <w:b/>
                <w:bCs/>
                <w:lang w:val="ky-KG"/>
              </w:rPr>
              <w:t>Испытательные методы по ГОСТам</w:t>
            </w:r>
          </w:p>
        </w:tc>
        <w:tc>
          <w:tcPr>
            <w:tcW w:w="2408" w:type="dxa"/>
          </w:tcPr>
          <w:p w14:paraId="41EC0222" w14:textId="15B14988" w:rsidR="00E16349" w:rsidRPr="00E16349" w:rsidRDefault="00E16349" w:rsidP="00E16349">
            <w:pPr>
              <w:pStyle w:val="a9"/>
              <w:jc w:val="center"/>
              <w:rPr>
                <w:rFonts w:ascii="Times New Roman" w:hAnsi="Times New Roman" w:cs="Times New Roman"/>
                <w:b/>
                <w:bCs/>
                <w:lang w:val="ky-KG"/>
              </w:rPr>
            </w:pPr>
            <w:r>
              <w:rPr>
                <w:rFonts w:ascii="Times New Roman" w:hAnsi="Times New Roman" w:cs="Times New Roman"/>
                <w:b/>
                <w:bCs/>
                <w:lang w:val="ky-KG"/>
              </w:rPr>
              <w:t xml:space="preserve">Итоги анализа </w:t>
            </w:r>
          </w:p>
        </w:tc>
      </w:tr>
      <w:tr w:rsidR="00E16349" w:rsidRPr="00E16349" w14:paraId="3585B136" w14:textId="77777777" w:rsidTr="00E16349">
        <w:tc>
          <w:tcPr>
            <w:tcW w:w="2830" w:type="dxa"/>
          </w:tcPr>
          <w:p w14:paraId="1A1E5086" w14:textId="2CEB930C" w:rsidR="00E16349" w:rsidRPr="00E16349" w:rsidRDefault="00E16349" w:rsidP="00E16349">
            <w:pPr>
              <w:pStyle w:val="a9"/>
              <w:rPr>
                <w:rFonts w:ascii="Times New Roman" w:hAnsi="Times New Roman" w:cs="Times New Roman"/>
                <w:lang w:val="ky-KG"/>
              </w:rPr>
            </w:pPr>
            <w:r>
              <w:rPr>
                <w:rFonts w:ascii="Times New Roman" w:hAnsi="Times New Roman" w:cs="Times New Roman"/>
                <w:lang w:val="ky-KG"/>
              </w:rPr>
              <w:t>Содержание гумуса</w:t>
            </w:r>
          </w:p>
        </w:tc>
        <w:tc>
          <w:tcPr>
            <w:tcW w:w="1276" w:type="dxa"/>
          </w:tcPr>
          <w:p w14:paraId="1803EEA3" w14:textId="0C6E1306" w:rsidR="00E16349" w:rsidRPr="00E16349" w:rsidRDefault="00E16349" w:rsidP="00E16349">
            <w:pPr>
              <w:pStyle w:val="a9"/>
              <w:jc w:val="center"/>
              <w:rPr>
                <w:rFonts w:ascii="Times New Roman" w:hAnsi="Times New Roman" w:cs="Times New Roman"/>
                <w:lang w:val="ky-KG"/>
              </w:rPr>
            </w:pPr>
            <w:r>
              <w:rPr>
                <w:rFonts w:ascii="Times New Roman" w:hAnsi="Times New Roman" w:cs="Times New Roman"/>
                <w:lang w:val="ky-KG"/>
              </w:rPr>
              <w:t>%</w:t>
            </w:r>
          </w:p>
        </w:tc>
        <w:tc>
          <w:tcPr>
            <w:tcW w:w="3115" w:type="dxa"/>
          </w:tcPr>
          <w:p w14:paraId="69E6A167" w14:textId="5F219680" w:rsidR="00E16349" w:rsidRPr="00E16349" w:rsidRDefault="00E16349" w:rsidP="00E16349">
            <w:pPr>
              <w:pStyle w:val="a9"/>
              <w:rPr>
                <w:rFonts w:ascii="Times New Roman" w:hAnsi="Times New Roman" w:cs="Times New Roman"/>
                <w:lang w:val="ky-KG"/>
              </w:rPr>
            </w:pPr>
            <w:r>
              <w:rPr>
                <w:rFonts w:ascii="Times New Roman" w:hAnsi="Times New Roman" w:cs="Times New Roman"/>
                <w:lang w:val="ky-KG"/>
              </w:rPr>
              <w:t>ГОСТ 26213-91</w:t>
            </w:r>
          </w:p>
        </w:tc>
        <w:tc>
          <w:tcPr>
            <w:tcW w:w="2408" w:type="dxa"/>
          </w:tcPr>
          <w:p w14:paraId="4FCAE37A" w14:textId="18EA6723" w:rsidR="00E16349" w:rsidRPr="00E16349" w:rsidRDefault="00B03375" w:rsidP="00B03375">
            <w:pPr>
              <w:pStyle w:val="a9"/>
              <w:jc w:val="center"/>
              <w:rPr>
                <w:rFonts w:ascii="Times New Roman" w:hAnsi="Times New Roman" w:cs="Times New Roman"/>
                <w:lang w:val="ky-KG"/>
              </w:rPr>
            </w:pPr>
            <w:r>
              <w:rPr>
                <w:rFonts w:ascii="Times New Roman" w:hAnsi="Times New Roman" w:cs="Times New Roman"/>
                <w:lang w:val="ky-KG"/>
              </w:rPr>
              <w:t>3,2</w:t>
            </w:r>
          </w:p>
        </w:tc>
      </w:tr>
      <w:tr w:rsidR="00E16349" w:rsidRPr="00E16349" w14:paraId="519CC0EE" w14:textId="77777777" w:rsidTr="00E16349">
        <w:tc>
          <w:tcPr>
            <w:tcW w:w="2830" w:type="dxa"/>
          </w:tcPr>
          <w:p w14:paraId="64EC420D" w14:textId="256A03EE" w:rsidR="00E16349" w:rsidRPr="00E16349" w:rsidRDefault="00E16349" w:rsidP="00E16349">
            <w:pPr>
              <w:pStyle w:val="a9"/>
              <w:rPr>
                <w:rFonts w:ascii="Times New Roman" w:hAnsi="Times New Roman" w:cs="Times New Roman"/>
                <w:lang w:val="ky-KG"/>
              </w:rPr>
            </w:pPr>
            <w:r>
              <w:rPr>
                <w:rFonts w:ascii="Times New Roman" w:hAnsi="Times New Roman" w:cs="Times New Roman"/>
                <w:lang w:val="ky-KG"/>
              </w:rPr>
              <w:t>Подвижной фосфор</w:t>
            </w:r>
          </w:p>
        </w:tc>
        <w:tc>
          <w:tcPr>
            <w:tcW w:w="1276" w:type="dxa"/>
          </w:tcPr>
          <w:p w14:paraId="56AED9F8" w14:textId="379EB112" w:rsidR="00E16349" w:rsidRPr="00E16349" w:rsidRDefault="00E16349" w:rsidP="00E16349">
            <w:pPr>
              <w:pStyle w:val="a9"/>
              <w:jc w:val="center"/>
              <w:rPr>
                <w:rFonts w:ascii="Times New Roman" w:hAnsi="Times New Roman" w:cs="Times New Roman"/>
                <w:lang w:val="ky-KG"/>
              </w:rPr>
            </w:pPr>
            <w:r>
              <w:rPr>
                <w:rFonts w:ascii="Times New Roman" w:hAnsi="Times New Roman" w:cs="Times New Roman"/>
                <w:lang w:val="ky-KG"/>
              </w:rPr>
              <w:t>Мг/кг</w:t>
            </w:r>
          </w:p>
        </w:tc>
        <w:tc>
          <w:tcPr>
            <w:tcW w:w="3115" w:type="dxa"/>
          </w:tcPr>
          <w:p w14:paraId="0CECD27E" w14:textId="5AA9B100" w:rsidR="00E16349" w:rsidRPr="00E16349" w:rsidRDefault="00E16349" w:rsidP="00E16349">
            <w:pPr>
              <w:pStyle w:val="a9"/>
              <w:rPr>
                <w:rFonts w:ascii="Times New Roman" w:hAnsi="Times New Roman" w:cs="Times New Roman"/>
                <w:lang w:val="ky-KG"/>
              </w:rPr>
            </w:pPr>
            <w:r w:rsidRPr="00B643CF">
              <w:rPr>
                <w:rFonts w:ascii="Times New Roman" w:hAnsi="Times New Roman" w:cs="Times New Roman"/>
                <w:lang w:val="ky-KG"/>
              </w:rPr>
              <w:t>ГОСТ 262</w:t>
            </w:r>
            <w:r>
              <w:rPr>
                <w:rFonts w:ascii="Times New Roman" w:hAnsi="Times New Roman" w:cs="Times New Roman"/>
                <w:lang w:val="ky-KG"/>
              </w:rPr>
              <w:t>05</w:t>
            </w:r>
            <w:r w:rsidRPr="00B643CF">
              <w:rPr>
                <w:rFonts w:ascii="Times New Roman" w:hAnsi="Times New Roman" w:cs="Times New Roman"/>
                <w:lang w:val="ky-KG"/>
              </w:rPr>
              <w:t>-91</w:t>
            </w:r>
          </w:p>
        </w:tc>
        <w:tc>
          <w:tcPr>
            <w:tcW w:w="2408" w:type="dxa"/>
          </w:tcPr>
          <w:p w14:paraId="7453E59D" w14:textId="14F1D040" w:rsidR="00E16349" w:rsidRPr="00E16349" w:rsidRDefault="00B03375" w:rsidP="00B03375">
            <w:pPr>
              <w:pStyle w:val="a9"/>
              <w:jc w:val="center"/>
              <w:rPr>
                <w:rFonts w:ascii="Times New Roman" w:hAnsi="Times New Roman" w:cs="Times New Roman"/>
                <w:lang w:val="ky-KG"/>
              </w:rPr>
            </w:pPr>
            <w:r>
              <w:rPr>
                <w:rFonts w:ascii="Times New Roman" w:hAnsi="Times New Roman" w:cs="Times New Roman"/>
                <w:lang w:val="ky-KG"/>
              </w:rPr>
              <w:t>58,5</w:t>
            </w:r>
          </w:p>
        </w:tc>
      </w:tr>
      <w:tr w:rsidR="00E16349" w:rsidRPr="00E16349" w14:paraId="0E2C79FF" w14:textId="77777777" w:rsidTr="00E16349">
        <w:tc>
          <w:tcPr>
            <w:tcW w:w="2830" w:type="dxa"/>
          </w:tcPr>
          <w:p w14:paraId="05A23EE9" w14:textId="1821065B" w:rsidR="00E16349" w:rsidRPr="00E16349" w:rsidRDefault="00E16349" w:rsidP="00E16349">
            <w:pPr>
              <w:pStyle w:val="a9"/>
              <w:rPr>
                <w:rFonts w:ascii="Times New Roman" w:hAnsi="Times New Roman" w:cs="Times New Roman"/>
                <w:lang w:val="ky-KG"/>
              </w:rPr>
            </w:pPr>
            <w:r>
              <w:rPr>
                <w:rFonts w:ascii="Times New Roman" w:hAnsi="Times New Roman" w:cs="Times New Roman"/>
                <w:lang w:val="ky-KG"/>
              </w:rPr>
              <w:t>Подвижной калий</w:t>
            </w:r>
          </w:p>
        </w:tc>
        <w:tc>
          <w:tcPr>
            <w:tcW w:w="1276" w:type="dxa"/>
          </w:tcPr>
          <w:p w14:paraId="3C5418F5" w14:textId="66BB1530" w:rsidR="00E16349" w:rsidRPr="00E16349" w:rsidRDefault="00E16349" w:rsidP="00E16349">
            <w:pPr>
              <w:pStyle w:val="a9"/>
              <w:jc w:val="center"/>
              <w:rPr>
                <w:rFonts w:ascii="Times New Roman" w:hAnsi="Times New Roman" w:cs="Times New Roman"/>
                <w:lang w:val="ky-KG"/>
              </w:rPr>
            </w:pPr>
            <w:r>
              <w:rPr>
                <w:rFonts w:ascii="Times New Roman" w:hAnsi="Times New Roman" w:cs="Times New Roman"/>
                <w:lang w:val="ky-KG"/>
              </w:rPr>
              <w:t>Мг/кг</w:t>
            </w:r>
          </w:p>
        </w:tc>
        <w:tc>
          <w:tcPr>
            <w:tcW w:w="3115" w:type="dxa"/>
          </w:tcPr>
          <w:p w14:paraId="014E3E35" w14:textId="5A43D4F8" w:rsidR="00E16349" w:rsidRPr="00E16349" w:rsidRDefault="00E16349" w:rsidP="00E16349">
            <w:pPr>
              <w:pStyle w:val="a9"/>
              <w:rPr>
                <w:rFonts w:ascii="Times New Roman" w:hAnsi="Times New Roman" w:cs="Times New Roman"/>
                <w:lang w:val="ky-KG"/>
              </w:rPr>
            </w:pPr>
            <w:r w:rsidRPr="00B643CF">
              <w:rPr>
                <w:rFonts w:ascii="Times New Roman" w:hAnsi="Times New Roman" w:cs="Times New Roman"/>
                <w:lang w:val="ky-KG"/>
              </w:rPr>
              <w:t>ГОСТ 262</w:t>
            </w:r>
            <w:r>
              <w:rPr>
                <w:rFonts w:ascii="Times New Roman" w:hAnsi="Times New Roman" w:cs="Times New Roman"/>
                <w:lang w:val="ky-KG"/>
              </w:rPr>
              <w:t>05</w:t>
            </w:r>
            <w:r w:rsidRPr="00B643CF">
              <w:rPr>
                <w:rFonts w:ascii="Times New Roman" w:hAnsi="Times New Roman" w:cs="Times New Roman"/>
                <w:lang w:val="ky-KG"/>
              </w:rPr>
              <w:t>-91</w:t>
            </w:r>
          </w:p>
        </w:tc>
        <w:tc>
          <w:tcPr>
            <w:tcW w:w="2408" w:type="dxa"/>
          </w:tcPr>
          <w:p w14:paraId="31B52A82" w14:textId="4F901570" w:rsidR="00E16349" w:rsidRPr="00E16349" w:rsidRDefault="00B03375" w:rsidP="00B03375">
            <w:pPr>
              <w:pStyle w:val="a9"/>
              <w:jc w:val="center"/>
              <w:rPr>
                <w:rFonts w:ascii="Times New Roman" w:hAnsi="Times New Roman" w:cs="Times New Roman"/>
                <w:lang w:val="ky-KG"/>
              </w:rPr>
            </w:pPr>
            <w:r>
              <w:rPr>
                <w:rFonts w:ascii="Times New Roman" w:hAnsi="Times New Roman" w:cs="Times New Roman"/>
                <w:lang w:val="ky-KG"/>
              </w:rPr>
              <w:t>81,0</w:t>
            </w:r>
          </w:p>
        </w:tc>
      </w:tr>
      <w:tr w:rsidR="00E16349" w:rsidRPr="00E16349" w14:paraId="2FB93C22" w14:textId="77777777" w:rsidTr="00E16349">
        <w:tc>
          <w:tcPr>
            <w:tcW w:w="2830" w:type="dxa"/>
          </w:tcPr>
          <w:p w14:paraId="5B50F687" w14:textId="6C483454" w:rsidR="00E16349" w:rsidRPr="00E16349" w:rsidRDefault="00E16349" w:rsidP="00E16349">
            <w:pPr>
              <w:pStyle w:val="a9"/>
              <w:rPr>
                <w:rFonts w:ascii="Times New Roman" w:hAnsi="Times New Roman" w:cs="Times New Roman"/>
              </w:rPr>
            </w:pPr>
            <w:r>
              <w:rPr>
                <w:rFonts w:ascii="Times New Roman" w:hAnsi="Times New Roman" w:cs="Times New Roman"/>
              </w:rPr>
              <w:t xml:space="preserve">рН 10% водного раствора </w:t>
            </w:r>
          </w:p>
        </w:tc>
        <w:tc>
          <w:tcPr>
            <w:tcW w:w="1276" w:type="dxa"/>
          </w:tcPr>
          <w:p w14:paraId="4C0E74CB" w14:textId="3228C022" w:rsidR="00E16349" w:rsidRPr="00E16349" w:rsidRDefault="00E16349" w:rsidP="00E16349">
            <w:pPr>
              <w:pStyle w:val="a9"/>
              <w:jc w:val="center"/>
              <w:rPr>
                <w:rFonts w:ascii="Times New Roman" w:hAnsi="Times New Roman" w:cs="Times New Roman"/>
                <w:lang w:val="ky-KG"/>
              </w:rPr>
            </w:pPr>
            <w:r>
              <w:rPr>
                <w:rFonts w:ascii="Times New Roman" w:hAnsi="Times New Roman" w:cs="Times New Roman"/>
                <w:lang w:val="ky-KG"/>
              </w:rPr>
              <w:t>-</w:t>
            </w:r>
          </w:p>
        </w:tc>
        <w:tc>
          <w:tcPr>
            <w:tcW w:w="3115" w:type="dxa"/>
          </w:tcPr>
          <w:p w14:paraId="61A36683" w14:textId="3C084CAB" w:rsidR="00E16349" w:rsidRPr="00E16349" w:rsidRDefault="00E16349" w:rsidP="00E16349">
            <w:pPr>
              <w:pStyle w:val="a9"/>
              <w:rPr>
                <w:rFonts w:ascii="Times New Roman" w:hAnsi="Times New Roman" w:cs="Times New Roman"/>
                <w:lang w:val="ky-KG"/>
              </w:rPr>
            </w:pPr>
            <w:r w:rsidRPr="00F83F2D">
              <w:rPr>
                <w:rFonts w:ascii="Times New Roman" w:hAnsi="Times New Roman" w:cs="Times New Roman"/>
                <w:lang w:val="ky-KG"/>
              </w:rPr>
              <w:t>ГОСТ 26</w:t>
            </w:r>
            <w:r>
              <w:rPr>
                <w:rFonts w:ascii="Times New Roman" w:hAnsi="Times New Roman" w:cs="Times New Roman"/>
                <w:lang w:val="ky-KG"/>
              </w:rPr>
              <w:t>951</w:t>
            </w:r>
            <w:r w:rsidRPr="00F83F2D">
              <w:rPr>
                <w:rFonts w:ascii="Times New Roman" w:hAnsi="Times New Roman" w:cs="Times New Roman"/>
                <w:lang w:val="ky-KG"/>
              </w:rPr>
              <w:t>-</w:t>
            </w:r>
            <w:r>
              <w:rPr>
                <w:rFonts w:ascii="Times New Roman" w:hAnsi="Times New Roman" w:cs="Times New Roman"/>
                <w:lang w:val="ky-KG"/>
              </w:rPr>
              <w:t>86</w:t>
            </w:r>
          </w:p>
        </w:tc>
        <w:tc>
          <w:tcPr>
            <w:tcW w:w="2408" w:type="dxa"/>
          </w:tcPr>
          <w:p w14:paraId="54A09677" w14:textId="4C2E7266" w:rsidR="00E16349" w:rsidRPr="00E16349" w:rsidRDefault="00B03375" w:rsidP="00B03375">
            <w:pPr>
              <w:pStyle w:val="a9"/>
              <w:jc w:val="center"/>
              <w:rPr>
                <w:rFonts w:ascii="Times New Roman" w:hAnsi="Times New Roman" w:cs="Times New Roman"/>
                <w:lang w:val="ky-KG"/>
              </w:rPr>
            </w:pPr>
            <w:r>
              <w:rPr>
                <w:rFonts w:ascii="Times New Roman" w:hAnsi="Times New Roman" w:cs="Times New Roman"/>
                <w:lang w:val="ky-KG"/>
              </w:rPr>
              <w:t>6,9</w:t>
            </w:r>
          </w:p>
        </w:tc>
      </w:tr>
      <w:tr w:rsidR="00E16349" w:rsidRPr="00E16349" w14:paraId="06CDFAFB" w14:textId="77777777" w:rsidTr="00E16349">
        <w:tc>
          <w:tcPr>
            <w:tcW w:w="2830" w:type="dxa"/>
          </w:tcPr>
          <w:p w14:paraId="130FB68B" w14:textId="240FC7BB" w:rsidR="00E16349" w:rsidRDefault="00E16349" w:rsidP="00E16349">
            <w:pPr>
              <w:pStyle w:val="a9"/>
              <w:rPr>
                <w:rFonts w:ascii="Times New Roman" w:hAnsi="Times New Roman" w:cs="Times New Roman"/>
              </w:rPr>
            </w:pPr>
            <w:r>
              <w:rPr>
                <w:rFonts w:ascii="Times New Roman" w:hAnsi="Times New Roman" w:cs="Times New Roman"/>
              </w:rPr>
              <w:t>Определение нитратов</w:t>
            </w:r>
          </w:p>
        </w:tc>
        <w:tc>
          <w:tcPr>
            <w:tcW w:w="1276" w:type="dxa"/>
          </w:tcPr>
          <w:p w14:paraId="5CDAA393" w14:textId="3A2A38DA" w:rsidR="00E16349" w:rsidRPr="00E16349" w:rsidRDefault="00E16349" w:rsidP="00E16349">
            <w:pPr>
              <w:pStyle w:val="a9"/>
              <w:jc w:val="center"/>
              <w:rPr>
                <w:rFonts w:ascii="Times New Roman" w:hAnsi="Times New Roman" w:cs="Times New Roman"/>
                <w:lang w:val="ky-KG"/>
              </w:rPr>
            </w:pPr>
            <w:r>
              <w:rPr>
                <w:rFonts w:ascii="Times New Roman" w:hAnsi="Times New Roman" w:cs="Times New Roman"/>
                <w:lang w:val="ky-KG"/>
              </w:rPr>
              <w:t>Мг/кг</w:t>
            </w:r>
          </w:p>
        </w:tc>
        <w:tc>
          <w:tcPr>
            <w:tcW w:w="3115" w:type="dxa"/>
          </w:tcPr>
          <w:p w14:paraId="4AC21744" w14:textId="423AC9C0" w:rsidR="00E16349" w:rsidRPr="00E16349" w:rsidRDefault="00E16349" w:rsidP="00E16349">
            <w:pPr>
              <w:pStyle w:val="a9"/>
              <w:rPr>
                <w:rFonts w:ascii="Times New Roman" w:hAnsi="Times New Roman" w:cs="Times New Roman"/>
                <w:lang w:val="ky-KG"/>
              </w:rPr>
            </w:pPr>
            <w:r w:rsidRPr="00F83F2D">
              <w:rPr>
                <w:rFonts w:ascii="Times New Roman" w:hAnsi="Times New Roman" w:cs="Times New Roman"/>
                <w:lang w:val="ky-KG"/>
              </w:rPr>
              <w:t>ГОСТ 26</w:t>
            </w:r>
            <w:r>
              <w:rPr>
                <w:rFonts w:ascii="Times New Roman" w:hAnsi="Times New Roman" w:cs="Times New Roman"/>
                <w:lang w:val="ky-KG"/>
              </w:rPr>
              <w:t>9</w:t>
            </w:r>
            <w:r w:rsidRPr="00F83F2D">
              <w:rPr>
                <w:rFonts w:ascii="Times New Roman" w:hAnsi="Times New Roman" w:cs="Times New Roman"/>
                <w:lang w:val="ky-KG"/>
              </w:rPr>
              <w:t>1</w:t>
            </w:r>
            <w:r>
              <w:rPr>
                <w:rFonts w:ascii="Times New Roman" w:hAnsi="Times New Roman" w:cs="Times New Roman"/>
                <w:lang w:val="ky-KG"/>
              </w:rPr>
              <w:t>5</w:t>
            </w:r>
          </w:p>
        </w:tc>
        <w:tc>
          <w:tcPr>
            <w:tcW w:w="2408" w:type="dxa"/>
          </w:tcPr>
          <w:p w14:paraId="130375E1" w14:textId="4372F44C" w:rsidR="00E16349" w:rsidRPr="00E16349" w:rsidRDefault="00B03375" w:rsidP="00B03375">
            <w:pPr>
              <w:pStyle w:val="a9"/>
              <w:jc w:val="center"/>
              <w:rPr>
                <w:rFonts w:ascii="Times New Roman" w:hAnsi="Times New Roman" w:cs="Times New Roman"/>
                <w:lang w:val="ky-KG"/>
              </w:rPr>
            </w:pPr>
            <w:r>
              <w:rPr>
                <w:rFonts w:ascii="Times New Roman" w:hAnsi="Times New Roman" w:cs="Times New Roman"/>
                <w:lang w:val="ky-KG"/>
              </w:rPr>
              <w:t>2,5</w:t>
            </w:r>
          </w:p>
        </w:tc>
      </w:tr>
    </w:tbl>
    <w:p w14:paraId="01FB10B9" w14:textId="7C8C186C" w:rsidR="00E16349" w:rsidRDefault="00E16349" w:rsidP="00E16349">
      <w:pPr>
        <w:spacing w:after="0" w:line="360" w:lineRule="auto"/>
        <w:jc w:val="both"/>
        <w:rPr>
          <w:rFonts w:ascii="Times New Roman" w:hAnsi="Times New Roman" w:cs="Times New Roman"/>
          <w:sz w:val="28"/>
          <w:szCs w:val="28"/>
          <w:lang w:val="ky-KG"/>
        </w:rPr>
      </w:pPr>
    </w:p>
    <w:p w14:paraId="730E39F4" w14:textId="0472EFFF" w:rsidR="00607B02" w:rsidRDefault="00EF2BFB" w:rsidP="00EF2BFB">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Итак, лабораторный анализ показал то, что г</w:t>
      </w:r>
      <w:r w:rsidRPr="00467873">
        <w:rPr>
          <w:rFonts w:ascii="Times New Roman" w:hAnsi="Times New Roman" w:cs="Times New Roman"/>
          <w:sz w:val="28"/>
          <w:szCs w:val="28"/>
          <w:lang w:val="ky-KG"/>
        </w:rPr>
        <w:t xml:space="preserve">рунты, используемые при выращивании посадочных материалов в тепличном хозяйстве муниципального предприятия “Ошский комбинат по благоустройству и зеленому хозяйству” </w:t>
      </w:r>
      <w:r>
        <w:rPr>
          <w:rFonts w:ascii="Times New Roman" w:hAnsi="Times New Roman" w:cs="Times New Roman"/>
          <w:sz w:val="28"/>
          <w:szCs w:val="28"/>
          <w:lang w:val="ky-KG"/>
        </w:rPr>
        <w:t>по плодородности выше чем, почва территории города Ош. Поэтому, при посадке зеленых насаждений рекомендуется использовать серую почву</w:t>
      </w:r>
      <w:r w:rsidR="00607B02">
        <w:rPr>
          <w:rFonts w:ascii="Times New Roman" w:hAnsi="Times New Roman" w:cs="Times New Roman"/>
          <w:sz w:val="28"/>
          <w:szCs w:val="28"/>
          <w:lang w:val="ky-KG"/>
        </w:rPr>
        <w:t xml:space="preserve">, а также </w:t>
      </w:r>
      <w:r w:rsidR="00607B02" w:rsidRPr="00607B02">
        <w:rPr>
          <w:rFonts w:ascii="Times New Roman" w:hAnsi="Times New Roman" w:cs="Times New Roman"/>
          <w:color w:val="111111"/>
          <w:sz w:val="28"/>
          <w:szCs w:val="28"/>
          <w:shd w:val="clear" w:color="auto" w:fill="FFFFFF"/>
        </w:rPr>
        <w:t xml:space="preserve">горно-долинные серо-бурые целинные, орошаемые каменистые, неэродированные и </w:t>
      </w:r>
      <w:proofErr w:type="spellStart"/>
      <w:r w:rsidR="00607B02" w:rsidRPr="00607B02">
        <w:rPr>
          <w:rFonts w:ascii="Times New Roman" w:hAnsi="Times New Roman" w:cs="Times New Roman"/>
          <w:color w:val="111111"/>
          <w:sz w:val="28"/>
          <w:szCs w:val="28"/>
          <w:shd w:val="clear" w:color="auto" w:fill="FFFFFF"/>
        </w:rPr>
        <w:t>слабоэродированные</w:t>
      </w:r>
      <w:proofErr w:type="spellEnd"/>
      <w:r w:rsidR="00607B02">
        <w:rPr>
          <w:rFonts w:ascii="Times New Roman" w:hAnsi="Times New Roman" w:cs="Times New Roman"/>
          <w:color w:val="111111"/>
          <w:sz w:val="28"/>
          <w:szCs w:val="28"/>
          <w:shd w:val="clear" w:color="auto" w:fill="FFFFFF"/>
          <w:lang w:val="ky-KG"/>
        </w:rPr>
        <w:t xml:space="preserve"> грунты. </w:t>
      </w:r>
      <w:r w:rsidR="00607B02">
        <w:rPr>
          <w:rFonts w:ascii="Times New Roman" w:hAnsi="Times New Roman" w:cs="Times New Roman"/>
          <w:sz w:val="28"/>
          <w:szCs w:val="28"/>
          <w:lang w:val="ky-KG"/>
        </w:rPr>
        <w:t xml:space="preserve">Таким образом, на наш взгляд, используемая почва для посадки городских зеленых насаждений должна иметь высокую оценку значимости и низкую оценку чувствительности. </w:t>
      </w:r>
    </w:p>
    <w:p w14:paraId="56878C74" w14:textId="63BB1D72" w:rsidR="00E16349" w:rsidRDefault="00607B02" w:rsidP="00607B02">
      <w:pPr>
        <w:spacing w:after="0" w:line="360" w:lineRule="auto"/>
        <w:ind w:firstLine="709"/>
        <w:jc w:val="center"/>
        <w:rPr>
          <w:rFonts w:ascii="Times New Roman" w:hAnsi="Times New Roman" w:cs="Times New Roman"/>
          <w:b/>
          <w:bCs/>
          <w:sz w:val="28"/>
          <w:szCs w:val="28"/>
          <w:lang w:val="ky-KG"/>
        </w:rPr>
      </w:pPr>
      <w:r w:rsidRPr="00607B02">
        <w:rPr>
          <w:rFonts w:ascii="Times New Roman" w:hAnsi="Times New Roman" w:cs="Times New Roman"/>
          <w:b/>
          <w:bCs/>
          <w:sz w:val="28"/>
          <w:szCs w:val="28"/>
          <w:lang w:val="ky-KG"/>
        </w:rPr>
        <w:t>Список использованных источников</w:t>
      </w:r>
    </w:p>
    <w:p w14:paraId="4106D0B9" w14:textId="3D8229F1" w:rsidR="003116E4" w:rsidRPr="00AF5870" w:rsidRDefault="003116E4" w:rsidP="00607B02">
      <w:pPr>
        <w:pStyle w:val="a8"/>
        <w:numPr>
          <w:ilvl w:val="0"/>
          <w:numId w:val="8"/>
        </w:numPr>
        <w:spacing w:after="0" w:line="360" w:lineRule="auto"/>
        <w:ind w:left="0" w:firstLine="709"/>
        <w:jc w:val="both"/>
        <w:rPr>
          <w:rFonts w:ascii="Times New Roman" w:hAnsi="Times New Roman" w:cs="Times New Roman"/>
          <w:sz w:val="28"/>
          <w:szCs w:val="28"/>
          <w:lang w:val="ky-KG"/>
        </w:rPr>
      </w:pPr>
      <w:r w:rsidRPr="00AF5870">
        <w:rPr>
          <w:rFonts w:ascii="Times New Roman" w:hAnsi="Times New Roman" w:cs="Times New Roman"/>
          <w:color w:val="333333"/>
          <w:sz w:val="28"/>
          <w:szCs w:val="28"/>
          <w:shd w:val="clear" w:color="auto" w:fill="F6F6F6"/>
        </w:rPr>
        <w:t xml:space="preserve">Попа, Е. В. Плодородие почв и системы организации воспроизводства земельных ресурсов / Е. В. Попа, Д. А. Воробьев. — </w:t>
      </w:r>
      <w:proofErr w:type="gramStart"/>
      <w:r w:rsidRPr="00AF5870">
        <w:rPr>
          <w:rFonts w:ascii="Times New Roman" w:hAnsi="Times New Roman" w:cs="Times New Roman"/>
          <w:color w:val="333333"/>
          <w:sz w:val="28"/>
          <w:szCs w:val="28"/>
          <w:shd w:val="clear" w:color="auto" w:fill="F6F6F6"/>
        </w:rPr>
        <w:t>Текст :</w:t>
      </w:r>
      <w:proofErr w:type="gramEnd"/>
      <w:r w:rsidRPr="00AF5870">
        <w:rPr>
          <w:rFonts w:ascii="Times New Roman" w:hAnsi="Times New Roman" w:cs="Times New Roman"/>
          <w:color w:val="333333"/>
          <w:sz w:val="28"/>
          <w:szCs w:val="28"/>
          <w:shd w:val="clear" w:color="auto" w:fill="F6F6F6"/>
        </w:rPr>
        <w:t xml:space="preserve"> непосредственный // Молодой ученый. — 2017. — № 15 (149). — С. Т.1. 20-. — URL: https://moluch.ru/archive/149/42139/ (дата обращения: 27.03.2023).</w:t>
      </w:r>
    </w:p>
    <w:p w14:paraId="7A7EF6C8" w14:textId="00EA8BEE" w:rsidR="00607B02" w:rsidRPr="00607B02" w:rsidRDefault="00607B02" w:rsidP="00607B02">
      <w:pPr>
        <w:pStyle w:val="a8"/>
        <w:numPr>
          <w:ilvl w:val="0"/>
          <w:numId w:val="8"/>
        </w:numPr>
        <w:spacing w:after="0" w:line="360" w:lineRule="auto"/>
        <w:ind w:left="0" w:firstLine="709"/>
        <w:jc w:val="both"/>
        <w:rPr>
          <w:rFonts w:ascii="Times New Roman" w:hAnsi="Times New Roman" w:cs="Times New Roman"/>
          <w:sz w:val="28"/>
          <w:szCs w:val="28"/>
          <w:lang w:val="ky-KG"/>
        </w:rPr>
      </w:pPr>
      <w:r w:rsidRPr="00607B02">
        <w:rPr>
          <w:rFonts w:ascii="Times New Roman" w:hAnsi="Times New Roman" w:cs="Times New Roman"/>
          <w:sz w:val="28"/>
          <w:szCs w:val="28"/>
          <w:lang w:val="ky-KG"/>
        </w:rPr>
        <w:t>Качественный и количественный химический анализ серой почвы тепличного хозяйства муниципального предприятия “Ошский комбинат по благоустройству и зеленому хозяйству”. Ошской специализированной контрольно-токсикологической лаборатории департамента химизации, защиты и карантина растений департамента химизации, защиты и карантина растений  министерства сельского хозяйства Кыргызской Республики. Протокол лабораторных испытаний №03/12-1. От 10.03.2023 г. Заявитель ОшГУ, К.Б. Кошуева]:</w:t>
      </w:r>
    </w:p>
    <w:p w14:paraId="350D3802" w14:textId="3BAB351C" w:rsidR="00607B02" w:rsidRPr="00607B02" w:rsidRDefault="00292B42" w:rsidP="00607B02">
      <w:pPr>
        <w:pStyle w:val="a8"/>
        <w:numPr>
          <w:ilvl w:val="0"/>
          <w:numId w:val="8"/>
        </w:numPr>
        <w:spacing w:after="0" w:line="360" w:lineRule="auto"/>
        <w:ind w:left="0" w:firstLine="709"/>
        <w:jc w:val="both"/>
        <w:rPr>
          <w:rFonts w:ascii="Times New Roman" w:hAnsi="Times New Roman" w:cs="Times New Roman"/>
          <w:sz w:val="28"/>
          <w:szCs w:val="28"/>
          <w:lang w:val="ky-KG"/>
        </w:rPr>
      </w:pPr>
      <w:r>
        <w:rPr>
          <w:rFonts w:ascii="Times New Roman" w:hAnsi="Times New Roman" w:cs="Times New Roman"/>
          <w:sz w:val="28"/>
          <w:szCs w:val="28"/>
          <w:shd w:val="clear" w:color="auto" w:fill="FFFFFF"/>
          <w:lang w:val="ky-KG"/>
        </w:rPr>
        <w:t xml:space="preserve">Обзор Кыргызстана. </w:t>
      </w:r>
      <w:r w:rsidR="00607B02" w:rsidRPr="00607B02">
        <w:rPr>
          <w:rFonts w:ascii="Times New Roman" w:hAnsi="Times New Roman" w:cs="Times New Roman"/>
          <w:sz w:val="28"/>
          <w:szCs w:val="28"/>
          <w:shd w:val="clear" w:color="auto" w:fill="FFFFFF"/>
          <w:lang w:val="ky-KG"/>
        </w:rPr>
        <w:t>Оценка состояния почвенного покрова</w:t>
      </w:r>
      <w:r>
        <w:rPr>
          <w:rFonts w:ascii="Times New Roman" w:hAnsi="Times New Roman" w:cs="Times New Roman"/>
          <w:sz w:val="28"/>
          <w:szCs w:val="28"/>
          <w:shd w:val="clear" w:color="auto" w:fill="FFFFFF"/>
          <w:lang w:val="ky-KG"/>
        </w:rPr>
        <w:t xml:space="preserve">. </w:t>
      </w:r>
      <w:r w:rsidR="00607B02" w:rsidRPr="00607B02">
        <w:rPr>
          <w:rFonts w:ascii="Times New Roman" w:hAnsi="Times New Roman" w:cs="Times New Roman"/>
          <w:sz w:val="28"/>
          <w:szCs w:val="28"/>
          <w:shd w:val="clear" w:color="auto" w:fill="FFFFFF"/>
          <w:lang w:val="ky-KG"/>
        </w:rPr>
        <w:t>https. //rus.gateway.kg/analiticheskie-materialy].</w:t>
      </w:r>
    </w:p>
    <w:p w14:paraId="7EFDB1A8" w14:textId="659567B9" w:rsidR="00607B02" w:rsidRPr="00607B02" w:rsidRDefault="00607B02" w:rsidP="00607B02">
      <w:pPr>
        <w:pStyle w:val="a8"/>
        <w:numPr>
          <w:ilvl w:val="0"/>
          <w:numId w:val="8"/>
        </w:numPr>
        <w:spacing w:after="0" w:line="360" w:lineRule="auto"/>
        <w:ind w:left="0" w:firstLine="709"/>
        <w:jc w:val="both"/>
        <w:rPr>
          <w:rFonts w:ascii="Times New Roman" w:hAnsi="Times New Roman" w:cs="Times New Roman"/>
          <w:sz w:val="28"/>
          <w:szCs w:val="28"/>
          <w:lang w:val="ky-KG"/>
        </w:rPr>
      </w:pPr>
      <w:r w:rsidRPr="00607B02">
        <w:rPr>
          <w:rFonts w:ascii="Times New Roman" w:hAnsi="Times New Roman" w:cs="Times New Roman"/>
          <w:sz w:val="28"/>
          <w:szCs w:val="28"/>
          <w:lang w:val="ky-KG"/>
        </w:rPr>
        <w:t xml:space="preserve">Программа развития города Ош на 2022-2025 годы “Город, достойный будущего". </w:t>
      </w:r>
      <w:r w:rsidRPr="00607B02">
        <w:rPr>
          <w:rFonts w:ascii="Times New Roman" w:hAnsi="Times New Roman" w:cs="Times New Roman"/>
          <w:sz w:val="28"/>
          <w:szCs w:val="28"/>
          <w:lang w:val="en-US"/>
        </w:rPr>
        <w:t>VI</w:t>
      </w:r>
      <w:r w:rsidRPr="00607B02">
        <w:rPr>
          <w:rFonts w:ascii="Times New Roman" w:hAnsi="Times New Roman" w:cs="Times New Roman"/>
          <w:sz w:val="28"/>
          <w:szCs w:val="28"/>
          <w:lang w:val="ky-KG"/>
        </w:rPr>
        <w:t xml:space="preserve"> сессия Ошского городского Совета 2022-2025 годы “Город, достойный будущего".  Пост. №21. От 24.12.2021 г.].</w:t>
      </w:r>
    </w:p>
    <w:p w14:paraId="4C943667" w14:textId="77777777" w:rsidR="00D260A8" w:rsidRPr="00607B02" w:rsidRDefault="00D260A8" w:rsidP="00465AB8">
      <w:pPr>
        <w:spacing w:after="0" w:line="360" w:lineRule="auto"/>
        <w:ind w:firstLine="708"/>
        <w:jc w:val="center"/>
        <w:rPr>
          <w:rFonts w:ascii="Times New Roman" w:hAnsi="Times New Roman" w:cs="Times New Roman"/>
          <w:b/>
          <w:bCs/>
          <w:sz w:val="28"/>
          <w:szCs w:val="28"/>
          <w:lang w:val="ky-KG"/>
        </w:rPr>
      </w:pPr>
    </w:p>
    <w:p w14:paraId="7F1ECD3F" w14:textId="77777777" w:rsidR="00D260A8" w:rsidRPr="00607B02" w:rsidRDefault="00D260A8" w:rsidP="00465AB8">
      <w:pPr>
        <w:spacing w:after="0" w:line="360" w:lineRule="auto"/>
        <w:ind w:firstLine="708"/>
        <w:jc w:val="center"/>
        <w:rPr>
          <w:rFonts w:ascii="Times New Roman" w:hAnsi="Times New Roman" w:cs="Times New Roman"/>
          <w:b/>
          <w:bCs/>
          <w:sz w:val="28"/>
          <w:szCs w:val="28"/>
          <w:lang w:val="ky-KG"/>
        </w:rPr>
      </w:pPr>
      <w:bookmarkStart w:id="0" w:name="_GoBack"/>
      <w:bookmarkEnd w:id="0"/>
    </w:p>
    <w:sectPr w:rsidR="00D260A8" w:rsidRPr="00607B02" w:rsidSect="00D260A8">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510"/>
    <w:multiLevelType w:val="multilevel"/>
    <w:tmpl w:val="5F1E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B3F90"/>
    <w:multiLevelType w:val="multilevel"/>
    <w:tmpl w:val="9690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2554F"/>
    <w:multiLevelType w:val="multilevel"/>
    <w:tmpl w:val="1F3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17720"/>
    <w:multiLevelType w:val="multilevel"/>
    <w:tmpl w:val="D770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23748"/>
    <w:multiLevelType w:val="multilevel"/>
    <w:tmpl w:val="EEFE4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87372"/>
    <w:multiLevelType w:val="multilevel"/>
    <w:tmpl w:val="5762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53846"/>
    <w:multiLevelType w:val="hybridMultilevel"/>
    <w:tmpl w:val="40A099D2"/>
    <w:lvl w:ilvl="0" w:tplc="9306E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032E88"/>
    <w:multiLevelType w:val="hybridMultilevel"/>
    <w:tmpl w:val="83A27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F4"/>
    <w:rsid w:val="00016032"/>
    <w:rsid w:val="00031FD6"/>
    <w:rsid w:val="0003779A"/>
    <w:rsid w:val="00065F4A"/>
    <w:rsid w:val="0007759F"/>
    <w:rsid w:val="00091B01"/>
    <w:rsid w:val="000A7C7F"/>
    <w:rsid w:val="000C1262"/>
    <w:rsid w:val="000D65F4"/>
    <w:rsid w:val="001078F7"/>
    <w:rsid w:val="00117DEC"/>
    <w:rsid w:val="00143B9E"/>
    <w:rsid w:val="00147E47"/>
    <w:rsid w:val="0016272A"/>
    <w:rsid w:val="00165689"/>
    <w:rsid w:val="001A19D0"/>
    <w:rsid w:val="001C09E9"/>
    <w:rsid w:val="001C2366"/>
    <w:rsid w:val="001F66EE"/>
    <w:rsid w:val="00292B42"/>
    <w:rsid w:val="002A0869"/>
    <w:rsid w:val="002B6491"/>
    <w:rsid w:val="003011DE"/>
    <w:rsid w:val="003116E4"/>
    <w:rsid w:val="00313E3C"/>
    <w:rsid w:val="003164B7"/>
    <w:rsid w:val="00351378"/>
    <w:rsid w:val="003C1C9F"/>
    <w:rsid w:val="003E3F00"/>
    <w:rsid w:val="0040548C"/>
    <w:rsid w:val="00427CB2"/>
    <w:rsid w:val="00465AB8"/>
    <w:rsid w:val="00467873"/>
    <w:rsid w:val="004737A1"/>
    <w:rsid w:val="004F2746"/>
    <w:rsid w:val="00532DE8"/>
    <w:rsid w:val="0053778A"/>
    <w:rsid w:val="0055483B"/>
    <w:rsid w:val="00565BB5"/>
    <w:rsid w:val="005863F3"/>
    <w:rsid w:val="005B56A4"/>
    <w:rsid w:val="005D0868"/>
    <w:rsid w:val="00607B02"/>
    <w:rsid w:val="00624FCE"/>
    <w:rsid w:val="00640793"/>
    <w:rsid w:val="00703237"/>
    <w:rsid w:val="0075793A"/>
    <w:rsid w:val="007C1405"/>
    <w:rsid w:val="007C41E0"/>
    <w:rsid w:val="007D0C3D"/>
    <w:rsid w:val="008346D1"/>
    <w:rsid w:val="00873943"/>
    <w:rsid w:val="00886245"/>
    <w:rsid w:val="008A4653"/>
    <w:rsid w:val="008B0EA7"/>
    <w:rsid w:val="008B74C9"/>
    <w:rsid w:val="008D203F"/>
    <w:rsid w:val="009C3B49"/>
    <w:rsid w:val="009D5E8F"/>
    <w:rsid w:val="009E1EFA"/>
    <w:rsid w:val="009E3D33"/>
    <w:rsid w:val="00A31B01"/>
    <w:rsid w:val="00A469A9"/>
    <w:rsid w:val="00A64605"/>
    <w:rsid w:val="00AC754C"/>
    <w:rsid w:val="00AC7E67"/>
    <w:rsid w:val="00AF00E0"/>
    <w:rsid w:val="00AF5870"/>
    <w:rsid w:val="00B03375"/>
    <w:rsid w:val="00B038D6"/>
    <w:rsid w:val="00B43DBC"/>
    <w:rsid w:val="00B91AF7"/>
    <w:rsid w:val="00BC10BC"/>
    <w:rsid w:val="00BC2F94"/>
    <w:rsid w:val="00C05434"/>
    <w:rsid w:val="00C1146D"/>
    <w:rsid w:val="00C42334"/>
    <w:rsid w:val="00C71CA4"/>
    <w:rsid w:val="00C93566"/>
    <w:rsid w:val="00CC7316"/>
    <w:rsid w:val="00CD5BB4"/>
    <w:rsid w:val="00D22A33"/>
    <w:rsid w:val="00D260A8"/>
    <w:rsid w:val="00D71F6B"/>
    <w:rsid w:val="00DA3888"/>
    <w:rsid w:val="00DA705D"/>
    <w:rsid w:val="00E16349"/>
    <w:rsid w:val="00E9368A"/>
    <w:rsid w:val="00EC730F"/>
    <w:rsid w:val="00ED2AEC"/>
    <w:rsid w:val="00EE7BC8"/>
    <w:rsid w:val="00EF2BFB"/>
    <w:rsid w:val="00F102DE"/>
    <w:rsid w:val="00F1295F"/>
    <w:rsid w:val="00F3179D"/>
    <w:rsid w:val="00F42E71"/>
    <w:rsid w:val="00F50602"/>
    <w:rsid w:val="00F5244E"/>
    <w:rsid w:val="00F74A62"/>
    <w:rsid w:val="00FA16AC"/>
    <w:rsid w:val="00FD6C02"/>
    <w:rsid w:val="00FF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B885"/>
  <w15:chartTrackingRefBased/>
  <w15:docId w15:val="{C8BC2A8A-4AD6-4C92-9CD6-88AE99C5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1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F00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0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143B9E"/>
  </w:style>
  <w:style w:type="table" w:styleId="a3">
    <w:name w:val="Table Grid"/>
    <w:basedOn w:val="a1"/>
    <w:uiPriority w:val="39"/>
    <w:rsid w:val="004F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F00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00E0"/>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AF0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F00E0"/>
    <w:rPr>
      <w:color w:val="0000FF"/>
      <w:u w:val="single"/>
    </w:rPr>
  </w:style>
  <w:style w:type="character" w:styleId="a6">
    <w:name w:val="Strong"/>
    <w:basedOn w:val="a0"/>
    <w:uiPriority w:val="22"/>
    <w:qFormat/>
    <w:rsid w:val="00AF00E0"/>
    <w:rPr>
      <w:b/>
      <w:bCs/>
    </w:rPr>
  </w:style>
  <w:style w:type="character" w:styleId="a7">
    <w:name w:val="Emphasis"/>
    <w:basedOn w:val="a0"/>
    <w:uiPriority w:val="20"/>
    <w:qFormat/>
    <w:rsid w:val="00AF00E0"/>
    <w:rPr>
      <w:i/>
      <w:iCs/>
    </w:rPr>
  </w:style>
  <w:style w:type="paragraph" w:customStyle="1" w:styleId="gt-block">
    <w:name w:val="gt-block"/>
    <w:basedOn w:val="a"/>
    <w:rsid w:val="0003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011DE"/>
    <w:pPr>
      <w:ind w:left="720"/>
      <w:contextualSpacing/>
    </w:pPr>
  </w:style>
  <w:style w:type="paragraph" w:styleId="HTML">
    <w:name w:val="HTML Preformatted"/>
    <w:basedOn w:val="a"/>
    <w:link w:val="HTML0"/>
    <w:uiPriority w:val="99"/>
    <w:semiHidden/>
    <w:unhideWhenUsed/>
    <w:rsid w:val="0064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4079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E1EFA"/>
    <w:rPr>
      <w:rFonts w:asciiTheme="majorHAnsi" w:eastAsiaTheme="majorEastAsia" w:hAnsiTheme="majorHAnsi" w:cstheme="majorBidi"/>
      <w:color w:val="2F5496" w:themeColor="accent1" w:themeShade="BF"/>
      <w:sz w:val="32"/>
      <w:szCs w:val="32"/>
    </w:rPr>
  </w:style>
  <w:style w:type="character" w:customStyle="1" w:styleId="hl">
    <w:name w:val="hl"/>
    <w:basedOn w:val="a0"/>
    <w:rsid w:val="0040548C"/>
  </w:style>
  <w:style w:type="paragraph" w:styleId="a9">
    <w:name w:val="No Spacing"/>
    <w:uiPriority w:val="1"/>
    <w:qFormat/>
    <w:rsid w:val="00BC1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013">
      <w:bodyDiv w:val="1"/>
      <w:marLeft w:val="0"/>
      <w:marRight w:val="0"/>
      <w:marTop w:val="0"/>
      <w:marBottom w:val="0"/>
      <w:divBdr>
        <w:top w:val="none" w:sz="0" w:space="0" w:color="auto"/>
        <w:left w:val="none" w:sz="0" w:space="0" w:color="auto"/>
        <w:bottom w:val="none" w:sz="0" w:space="0" w:color="auto"/>
        <w:right w:val="none" w:sz="0" w:space="0" w:color="auto"/>
      </w:divBdr>
    </w:div>
    <w:div w:id="83966158">
      <w:bodyDiv w:val="1"/>
      <w:marLeft w:val="0"/>
      <w:marRight w:val="0"/>
      <w:marTop w:val="0"/>
      <w:marBottom w:val="0"/>
      <w:divBdr>
        <w:top w:val="none" w:sz="0" w:space="0" w:color="auto"/>
        <w:left w:val="none" w:sz="0" w:space="0" w:color="auto"/>
        <w:bottom w:val="none" w:sz="0" w:space="0" w:color="auto"/>
        <w:right w:val="none" w:sz="0" w:space="0" w:color="auto"/>
      </w:divBdr>
    </w:div>
    <w:div w:id="137453626">
      <w:bodyDiv w:val="1"/>
      <w:marLeft w:val="0"/>
      <w:marRight w:val="0"/>
      <w:marTop w:val="0"/>
      <w:marBottom w:val="0"/>
      <w:divBdr>
        <w:top w:val="none" w:sz="0" w:space="0" w:color="auto"/>
        <w:left w:val="none" w:sz="0" w:space="0" w:color="auto"/>
        <w:bottom w:val="none" w:sz="0" w:space="0" w:color="auto"/>
        <w:right w:val="none" w:sz="0" w:space="0" w:color="auto"/>
      </w:divBdr>
    </w:div>
    <w:div w:id="198706281">
      <w:bodyDiv w:val="1"/>
      <w:marLeft w:val="0"/>
      <w:marRight w:val="0"/>
      <w:marTop w:val="0"/>
      <w:marBottom w:val="0"/>
      <w:divBdr>
        <w:top w:val="none" w:sz="0" w:space="0" w:color="auto"/>
        <w:left w:val="none" w:sz="0" w:space="0" w:color="auto"/>
        <w:bottom w:val="none" w:sz="0" w:space="0" w:color="auto"/>
        <w:right w:val="none" w:sz="0" w:space="0" w:color="auto"/>
      </w:divBdr>
    </w:div>
    <w:div w:id="521670001">
      <w:bodyDiv w:val="1"/>
      <w:marLeft w:val="0"/>
      <w:marRight w:val="0"/>
      <w:marTop w:val="0"/>
      <w:marBottom w:val="0"/>
      <w:divBdr>
        <w:top w:val="none" w:sz="0" w:space="0" w:color="auto"/>
        <w:left w:val="none" w:sz="0" w:space="0" w:color="auto"/>
        <w:bottom w:val="none" w:sz="0" w:space="0" w:color="auto"/>
        <w:right w:val="none" w:sz="0" w:space="0" w:color="auto"/>
      </w:divBdr>
      <w:divsChild>
        <w:div w:id="1950501277">
          <w:marLeft w:val="0"/>
          <w:marRight w:val="0"/>
          <w:marTop w:val="360"/>
          <w:marBottom w:val="0"/>
          <w:divBdr>
            <w:top w:val="none" w:sz="0" w:space="0" w:color="auto"/>
            <w:left w:val="none" w:sz="0" w:space="0" w:color="auto"/>
            <w:bottom w:val="none" w:sz="0" w:space="0" w:color="auto"/>
            <w:right w:val="none" w:sz="0" w:space="0" w:color="auto"/>
          </w:divBdr>
        </w:div>
      </w:divsChild>
    </w:div>
    <w:div w:id="622924356">
      <w:bodyDiv w:val="1"/>
      <w:marLeft w:val="0"/>
      <w:marRight w:val="0"/>
      <w:marTop w:val="0"/>
      <w:marBottom w:val="0"/>
      <w:divBdr>
        <w:top w:val="none" w:sz="0" w:space="0" w:color="auto"/>
        <w:left w:val="none" w:sz="0" w:space="0" w:color="auto"/>
        <w:bottom w:val="none" w:sz="0" w:space="0" w:color="auto"/>
        <w:right w:val="none" w:sz="0" w:space="0" w:color="auto"/>
      </w:divBdr>
      <w:divsChild>
        <w:div w:id="1868247828">
          <w:marLeft w:val="0"/>
          <w:marRight w:val="0"/>
          <w:marTop w:val="0"/>
          <w:marBottom w:val="0"/>
          <w:divBdr>
            <w:top w:val="none" w:sz="0" w:space="0" w:color="auto"/>
            <w:left w:val="none" w:sz="0" w:space="0" w:color="auto"/>
            <w:bottom w:val="none" w:sz="0" w:space="0" w:color="auto"/>
            <w:right w:val="none" w:sz="0" w:space="0" w:color="auto"/>
          </w:divBdr>
        </w:div>
        <w:div w:id="430471175">
          <w:marLeft w:val="0"/>
          <w:marRight w:val="0"/>
          <w:marTop w:val="0"/>
          <w:marBottom w:val="0"/>
          <w:divBdr>
            <w:top w:val="none" w:sz="0" w:space="0" w:color="auto"/>
            <w:left w:val="none" w:sz="0" w:space="0" w:color="auto"/>
            <w:bottom w:val="none" w:sz="0" w:space="0" w:color="auto"/>
            <w:right w:val="none" w:sz="0" w:space="0" w:color="auto"/>
          </w:divBdr>
        </w:div>
        <w:div w:id="1438477923">
          <w:marLeft w:val="0"/>
          <w:marRight w:val="0"/>
          <w:marTop w:val="0"/>
          <w:marBottom w:val="0"/>
          <w:divBdr>
            <w:top w:val="none" w:sz="0" w:space="0" w:color="auto"/>
            <w:left w:val="none" w:sz="0" w:space="0" w:color="auto"/>
            <w:bottom w:val="none" w:sz="0" w:space="0" w:color="auto"/>
            <w:right w:val="none" w:sz="0" w:space="0" w:color="auto"/>
          </w:divBdr>
        </w:div>
        <w:div w:id="76682250">
          <w:marLeft w:val="0"/>
          <w:marRight w:val="0"/>
          <w:marTop w:val="0"/>
          <w:marBottom w:val="0"/>
          <w:divBdr>
            <w:top w:val="none" w:sz="0" w:space="0" w:color="auto"/>
            <w:left w:val="none" w:sz="0" w:space="0" w:color="auto"/>
            <w:bottom w:val="none" w:sz="0" w:space="0" w:color="auto"/>
            <w:right w:val="none" w:sz="0" w:space="0" w:color="auto"/>
          </w:divBdr>
        </w:div>
        <w:div w:id="1260286515">
          <w:marLeft w:val="0"/>
          <w:marRight w:val="0"/>
          <w:marTop w:val="0"/>
          <w:marBottom w:val="0"/>
          <w:divBdr>
            <w:top w:val="none" w:sz="0" w:space="0" w:color="auto"/>
            <w:left w:val="none" w:sz="0" w:space="0" w:color="auto"/>
            <w:bottom w:val="none" w:sz="0" w:space="0" w:color="auto"/>
            <w:right w:val="none" w:sz="0" w:space="0" w:color="auto"/>
          </w:divBdr>
        </w:div>
        <w:div w:id="769857679">
          <w:marLeft w:val="0"/>
          <w:marRight w:val="0"/>
          <w:marTop w:val="0"/>
          <w:marBottom w:val="0"/>
          <w:divBdr>
            <w:top w:val="none" w:sz="0" w:space="0" w:color="auto"/>
            <w:left w:val="none" w:sz="0" w:space="0" w:color="auto"/>
            <w:bottom w:val="none" w:sz="0" w:space="0" w:color="auto"/>
            <w:right w:val="none" w:sz="0" w:space="0" w:color="auto"/>
          </w:divBdr>
        </w:div>
      </w:divsChild>
    </w:div>
    <w:div w:id="654648884">
      <w:bodyDiv w:val="1"/>
      <w:marLeft w:val="0"/>
      <w:marRight w:val="0"/>
      <w:marTop w:val="0"/>
      <w:marBottom w:val="0"/>
      <w:divBdr>
        <w:top w:val="none" w:sz="0" w:space="0" w:color="auto"/>
        <w:left w:val="none" w:sz="0" w:space="0" w:color="auto"/>
        <w:bottom w:val="none" w:sz="0" w:space="0" w:color="auto"/>
        <w:right w:val="none" w:sz="0" w:space="0" w:color="auto"/>
      </w:divBdr>
    </w:div>
    <w:div w:id="824971284">
      <w:bodyDiv w:val="1"/>
      <w:marLeft w:val="0"/>
      <w:marRight w:val="0"/>
      <w:marTop w:val="0"/>
      <w:marBottom w:val="0"/>
      <w:divBdr>
        <w:top w:val="none" w:sz="0" w:space="0" w:color="auto"/>
        <w:left w:val="none" w:sz="0" w:space="0" w:color="auto"/>
        <w:bottom w:val="none" w:sz="0" w:space="0" w:color="auto"/>
        <w:right w:val="none" w:sz="0" w:space="0" w:color="auto"/>
      </w:divBdr>
      <w:divsChild>
        <w:div w:id="1907720062">
          <w:marLeft w:val="0"/>
          <w:marRight w:val="0"/>
          <w:marTop w:val="360"/>
          <w:marBottom w:val="0"/>
          <w:divBdr>
            <w:top w:val="none" w:sz="0" w:space="0" w:color="auto"/>
            <w:left w:val="none" w:sz="0" w:space="0" w:color="auto"/>
            <w:bottom w:val="none" w:sz="0" w:space="0" w:color="auto"/>
            <w:right w:val="none" w:sz="0" w:space="0" w:color="auto"/>
          </w:divBdr>
        </w:div>
      </w:divsChild>
    </w:div>
    <w:div w:id="1319844054">
      <w:bodyDiv w:val="1"/>
      <w:marLeft w:val="0"/>
      <w:marRight w:val="0"/>
      <w:marTop w:val="0"/>
      <w:marBottom w:val="0"/>
      <w:divBdr>
        <w:top w:val="none" w:sz="0" w:space="0" w:color="auto"/>
        <w:left w:val="none" w:sz="0" w:space="0" w:color="auto"/>
        <w:bottom w:val="none" w:sz="0" w:space="0" w:color="auto"/>
        <w:right w:val="none" w:sz="0" w:space="0" w:color="auto"/>
      </w:divBdr>
    </w:div>
    <w:div w:id="1467233454">
      <w:bodyDiv w:val="1"/>
      <w:marLeft w:val="0"/>
      <w:marRight w:val="0"/>
      <w:marTop w:val="0"/>
      <w:marBottom w:val="0"/>
      <w:divBdr>
        <w:top w:val="none" w:sz="0" w:space="0" w:color="auto"/>
        <w:left w:val="none" w:sz="0" w:space="0" w:color="auto"/>
        <w:bottom w:val="none" w:sz="0" w:space="0" w:color="auto"/>
        <w:right w:val="none" w:sz="0" w:space="0" w:color="auto"/>
      </w:divBdr>
    </w:div>
    <w:div w:id="1761028312">
      <w:bodyDiv w:val="1"/>
      <w:marLeft w:val="0"/>
      <w:marRight w:val="0"/>
      <w:marTop w:val="0"/>
      <w:marBottom w:val="0"/>
      <w:divBdr>
        <w:top w:val="none" w:sz="0" w:space="0" w:color="auto"/>
        <w:left w:val="none" w:sz="0" w:space="0" w:color="auto"/>
        <w:bottom w:val="none" w:sz="0" w:space="0" w:color="auto"/>
        <w:right w:val="none" w:sz="0" w:space="0" w:color="auto"/>
      </w:divBdr>
    </w:div>
    <w:div w:id="2087215842">
      <w:bodyDiv w:val="1"/>
      <w:marLeft w:val="0"/>
      <w:marRight w:val="0"/>
      <w:marTop w:val="0"/>
      <w:marBottom w:val="0"/>
      <w:divBdr>
        <w:top w:val="none" w:sz="0" w:space="0" w:color="auto"/>
        <w:left w:val="none" w:sz="0" w:space="0" w:color="auto"/>
        <w:bottom w:val="none" w:sz="0" w:space="0" w:color="auto"/>
        <w:right w:val="none" w:sz="0" w:space="0" w:color="auto"/>
      </w:divBdr>
      <w:divsChild>
        <w:div w:id="65387369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subanovalymbek13@gmail.com</dc:creator>
  <cp:keywords/>
  <dc:description/>
  <cp:lastModifiedBy>user</cp:lastModifiedBy>
  <cp:revision>2</cp:revision>
  <dcterms:created xsi:type="dcterms:W3CDTF">2023-04-06T22:00:00Z</dcterms:created>
  <dcterms:modified xsi:type="dcterms:W3CDTF">2023-04-06T22:00:00Z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cdeaf6c3555a8486d876d6416549a26e23bbcfc319e8d4d55716ca8ae2ae7631</vt:lpwstr>
  </property>
</Properties>
</file>